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河北博物院票务预约系统运维项目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br w:type="textWrapping"/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评审标准</w:t>
      </w:r>
    </w:p>
    <w:tbl>
      <w:tblPr>
        <w:tblStyle w:val="6"/>
        <w:tblpPr w:leftFromText="180" w:rightFromText="180" w:vertAnchor="text" w:horzAnchor="page" w:tblpX="1441" w:tblpY="733"/>
        <w:tblOverlap w:val="never"/>
        <w:tblW w:w="92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429"/>
        <w:gridCol w:w="953"/>
        <w:gridCol w:w="5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tblHeader/>
        </w:trPr>
        <w:tc>
          <w:tcPr>
            <w:tcW w:w="142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类别</w:t>
            </w: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评审项目</w:t>
            </w:r>
          </w:p>
        </w:tc>
        <w:tc>
          <w:tcPr>
            <w:tcW w:w="9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8"/>
                <w:szCs w:val="24"/>
              </w:rPr>
            </w:pPr>
            <w:r>
              <w:rPr>
                <w:rFonts w:hint="eastAsia" w:ascii="宋体" w:hAnsi="宋体"/>
                <w:b/>
                <w:spacing w:val="-8"/>
                <w:szCs w:val="24"/>
              </w:rPr>
              <w:t>标准分</w:t>
            </w:r>
          </w:p>
        </w:tc>
        <w:tc>
          <w:tcPr>
            <w:tcW w:w="542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20" w:lineRule="exact"/>
              <w:jc w:val="center"/>
              <w:textAlignment w:val="baseline"/>
              <w:outlineLvl w:val="9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报价</w:t>
            </w:r>
            <w:r>
              <w:rPr>
                <w:rFonts w:hint="eastAsia" w:ascii="宋体" w:hAnsi="宋体"/>
                <w:b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/>
                <w:sz w:val="22"/>
                <w:szCs w:val="22"/>
                <w:lang w:eastAsia="zh-CN"/>
              </w:rPr>
              <w:t>（共</w:t>
            </w:r>
            <w:r>
              <w:rPr>
                <w:rFonts w:hint="eastAsia" w:ascii="宋体" w:hAnsi="宋体"/>
                <w:b/>
                <w:sz w:val="22"/>
                <w:szCs w:val="22"/>
                <w:lang w:val="en-US" w:eastAsia="zh-CN"/>
              </w:rPr>
              <w:t>20分</w:t>
            </w:r>
            <w:r>
              <w:rPr>
                <w:rFonts w:hint="eastAsia" w:ascii="宋体" w:hAnsi="宋体"/>
                <w:b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20" w:lineRule="exact"/>
              <w:jc w:val="center"/>
              <w:textAlignment w:val="baseline"/>
              <w:outlineLvl w:val="9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报价分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20" w:lineRule="exact"/>
              <w:jc w:val="center"/>
              <w:textAlignment w:val="baseline"/>
              <w:outlineLvl w:val="9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5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20" w:lineRule="exact"/>
              <w:ind w:firstLine="440" w:firstLineChars="200"/>
              <w:jc w:val="both"/>
              <w:textAlignment w:val="baseline"/>
              <w:outlineLvl w:val="9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投标人报价得分＝（基准价／该投标人报价）×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20（保留1位小数点，第2位四舍五入，下同）注：基准价为满足招标文件要求且报价最低的供应商的价格。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4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20" w:lineRule="exact"/>
              <w:jc w:val="center"/>
              <w:textAlignment w:val="baseline"/>
              <w:outlineLvl w:val="9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 w:val="22"/>
                <w:szCs w:val="22"/>
                <w:lang w:val="en-US" w:eastAsia="zh-CN"/>
              </w:rPr>
              <w:t>商务</w:t>
            </w:r>
            <w:r>
              <w:rPr>
                <w:rFonts w:hint="eastAsia" w:ascii="宋体" w:hAnsi="宋体"/>
                <w:b/>
                <w:sz w:val="22"/>
                <w:szCs w:val="22"/>
              </w:rPr>
              <w:t>部分</w:t>
            </w:r>
            <w:r>
              <w:rPr>
                <w:rFonts w:hint="eastAsia" w:ascii="宋体" w:hAnsi="宋体"/>
                <w:b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/>
                <w:sz w:val="22"/>
                <w:szCs w:val="22"/>
                <w:lang w:eastAsia="zh-CN"/>
              </w:rPr>
              <w:t>（共</w:t>
            </w:r>
            <w:r>
              <w:rPr>
                <w:rFonts w:hint="eastAsia" w:ascii="宋体" w:hAnsi="宋体"/>
                <w:b/>
                <w:sz w:val="22"/>
                <w:szCs w:val="22"/>
                <w:lang w:val="en-US" w:eastAsia="zh-CN"/>
              </w:rPr>
              <w:t>35分</w:t>
            </w:r>
            <w:r>
              <w:rPr>
                <w:rFonts w:hint="eastAsia" w:ascii="宋体" w:hAnsi="宋体"/>
                <w:b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20" w:lineRule="exact"/>
              <w:jc w:val="center"/>
              <w:textAlignment w:val="baseline"/>
              <w:outlineLvl w:val="9"/>
              <w:rPr>
                <w:rFonts w:hint="eastAsia"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商务</w:t>
            </w:r>
            <w:r>
              <w:rPr>
                <w:rFonts w:hint="eastAsia" w:ascii="宋体" w:hAnsi="宋体"/>
                <w:b/>
                <w:sz w:val="22"/>
                <w:szCs w:val="22"/>
                <w:lang w:eastAsia="zh-CN"/>
              </w:rPr>
              <w:t>要求</w:t>
            </w:r>
            <w:r>
              <w:rPr>
                <w:rFonts w:hint="eastAsia" w:ascii="宋体" w:hAnsi="宋体"/>
                <w:b/>
                <w:sz w:val="22"/>
                <w:szCs w:val="22"/>
              </w:rPr>
              <w:t>响应情况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20" w:lineRule="exact"/>
              <w:jc w:val="center"/>
              <w:textAlignment w:val="baseline"/>
              <w:outlineLvl w:val="9"/>
              <w:rPr>
                <w:rFonts w:hint="default" w:ascii="宋体" w:hAnsi="宋体"/>
                <w:b/>
                <w:szCs w:val="24"/>
                <w:lang w:val="en-US"/>
              </w:rPr>
            </w:pPr>
            <w:r>
              <w:rPr>
                <w:rFonts w:hint="eastAsia" w:ascii="宋体" w:hAnsi="宋体"/>
                <w:b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5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20" w:lineRule="exact"/>
              <w:ind w:firstLine="440" w:firstLineChars="200"/>
              <w:jc w:val="both"/>
              <w:textAlignment w:val="baseline"/>
              <w:outlineLvl w:val="9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不能实质性满足重要商务要求的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为</w:t>
            </w:r>
            <w:r>
              <w:rPr>
                <w:rFonts w:hint="eastAsia" w:ascii="宋体" w:hAnsi="宋体"/>
                <w:sz w:val="22"/>
                <w:szCs w:val="22"/>
              </w:rPr>
              <w:t>无效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响应</w:t>
            </w:r>
            <w:r>
              <w:rPr>
                <w:rFonts w:hint="eastAsia" w:ascii="宋体" w:hAnsi="宋体"/>
                <w:sz w:val="22"/>
                <w:szCs w:val="22"/>
              </w:rPr>
              <w:t>。在满足重要商务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要求</w:t>
            </w:r>
            <w:r>
              <w:rPr>
                <w:rFonts w:hint="eastAsia" w:ascii="宋体" w:hAnsi="宋体"/>
                <w:sz w:val="22"/>
                <w:szCs w:val="22"/>
              </w:rPr>
              <w:t>的基础上，对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供应商的</w:t>
            </w:r>
            <w:r>
              <w:rPr>
                <w:rFonts w:hint="eastAsia" w:ascii="宋体" w:hAnsi="宋体"/>
                <w:sz w:val="22"/>
                <w:szCs w:val="22"/>
              </w:rPr>
              <w:t>商务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要求</w:t>
            </w:r>
            <w:r>
              <w:rPr>
                <w:rFonts w:hint="eastAsia" w:ascii="宋体" w:hAnsi="宋体"/>
                <w:sz w:val="22"/>
                <w:szCs w:val="22"/>
              </w:rPr>
              <w:t>响应程度进行综合比较评价：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20" w:lineRule="exact"/>
              <w:ind w:firstLine="440" w:firstLineChars="200"/>
              <w:jc w:val="both"/>
              <w:textAlignment w:val="baseline"/>
              <w:outlineLvl w:val="9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第一档，响应全面，描述完备、细致，完全满足且部分优于采购需求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的</w:t>
            </w:r>
            <w:r>
              <w:rPr>
                <w:rFonts w:hint="eastAsia" w:ascii="宋体" w:hAnsi="宋体"/>
                <w:sz w:val="22"/>
                <w:szCs w:val="22"/>
              </w:rPr>
              <w:t>，得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7.5-10</w:t>
            </w:r>
            <w:r>
              <w:rPr>
                <w:rFonts w:hint="eastAsia" w:ascii="宋体" w:hAnsi="宋体"/>
                <w:sz w:val="22"/>
                <w:szCs w:val="22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20" w:lineRule="exact"/>
              <w:ind w:firstLine="440" w:firstLineChars="200"/>
              <w:jc w:val="both"/>
              <w:textAlignment w:val="baseline"/>
              <w:outlineLvl w:val="9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第二档，响应较全面、细致，满足采购需求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的</w:t>
            </w:r>
            <w:r>
              <w:rPr>
                <w:rFonts w:hint="eastAsia" w:ascii="宋体" w:hAnsi="宋体"/>
                <w:sz w:val="22"/>
                <w:szCs w:val="22"/>
              </w:rPr>
              <w:t>，得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5.0</w:t>
            </w:r>
            <w:r>
              <w:rPr>
                <w:rFonts w:hint="eastAsia" w:ascii="宋体" w:hAnsi="宋体"/>
                <w:sz w:val="22"/>
                <w:szCs w:val="22"/>
              </w:rPr>
              <w:t>-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7.4</w:t>
            </w:r>
            <w:r>
              <w:rPr>
                <w:rFonts w:hint="eastAsia" w:ascii="宋体" w:hAnsi="宋体"/>
                <w:sz w:val="22"/>
                <w:szCs w:val="22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20" w:lineRule="exact"/>
              <w:ind w:firstLine="440" w:firstLineChars="200"/>
              <w:jc w:val="both"/>
              <w:textAlignment w:val="baseline"/>
              <w:outlineLvl w:val="9"/>
              <w:rPr>
                <w:rFonts w:hint="eastAsia"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第三档，基本响应采购需求，但有缺陷或部分一般指标不满足需求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的</w:t>
            </w:r>
            <w:r>
              <w:rPr>
                <w:rFonts w:hint="eastAsia" w:ascii="宋体" w:hAnsi="宋体"/>
                <w:sz w:val="22"/>
                <w:szCs w:val="22"/>
              </w:rPr>
              <w:t>，得0-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4.9</w:t>
            </w:r>
            <w:r>
              <w:rPr>
                <w:rFonts w:hint="eastAsia" w:ascii="宋体" w:hAnsi="宋体"/>
                <w:sz w:val="22"/>
                <w:szCs w:val="22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4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20" w:lineRule="exact"/>
              <w:jc w:val="center"/>
              <w:textAlignment w:val="baseline"/>
              <w:outlineLvl w:val="9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20" w:lineRule="exact"/>
              <w:jc w:val="center"/>
              <w:textAlignment w:val="baseline"/>
              <w:outlineLvl w:val="9"/>
              <w:rPr>
                <w:rFonts w:hint="eastAsia" w:ascii="宋体" w:hAnsi="宋体" w:eastAsia="宋体"/>
                <w:b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业绩</w:t>
            </w:r>
            <w:r>
              <w:rPr>
                <w:rFonts w:hint="eastAsia" w:ascii="宋体" w:hAnsi="宋体"/>
                <w:b/>
                <w:sz w:val="22"/>
                <w:szCs w:val="22"/>
                <w:lang w:eastAsia="zh-CN"/>
              </w:rPr>
              <w:t>成果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20" w:lineRule="exact"/>
              <w:jc w:val="center"/>
              <w:textAlignment w:val="baseline"/>
              <w:outlineLvl w:val="9"/>
              <w:rPr>
                <w:rFonts w:ascii="宋体" w:hAnsi="宋体"/>
                <w:b/>
                <w:szCs w:val="24"/>
                <w:lang w:val="en-US"/>
              </w:rPr>
            </w:pPr>
            <w:r>
              <w:rPr>
                <w:rFonts w:hint="eastAsia" w:ascii="宋体" w:hAnsi="宋体"/>
                <w:b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5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20" w:lineRule="exact"/>
              <w:ind w:firstLine="480" w:firstLineChars="200"/>
              <w:jc w:val="both"/>
              <w:textAlignment w:val="baseline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供应商需提交近五年内票务系统相关信息化开发建设运维案例，</w:t>
            </w:r>
            <w:r>
              <w:rPr>
                <w:rFonts w:hint="eastAsia"/>
              </w:rPr>
              <w:t>每</w:t>
            </w:r>
            <w:r>
              <w:rPr>
                <w:rFonts w:hint="eastAsia"/>
                <w:lang w:eastAsia="zh-CN"/>
              </w:rPr>
              <w:t>提交</w:t>
            </w:r>
            <w:r>
              <w:rPr>
                <w:rFonts w:hint="eastAsia"/>
                <w:lang w:val="en-US" w:eastAsia="zh-CN"/>
              </w:rPr>
              <w:t>1个博物馆或票务系统相关案例</w:t>
            </w:r>
            <w:r>
              <w:rPr>
                <w:rFonts w:hint="eastAsia"/>
              </w:rPr>
              <w:t>得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其他信息化建设、运维案例得3分，此项最高得15分。（以合同复印件为准）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20" w:lineRule="exact"/>
              <w:ind w:firstLine="480" w:firstLineChars="200"/>
              <w:jc w:val="both"/>
              <w:textAlignment w:val="baseline"/>
              <w:outlineLvl w:val="9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开发过同类型软件，能够提供相应证明的，得</w:t>
            </w:r>
            <w:r>
              <w:rPr>
                <w:rFonts w:hint="eastAsia"/>
                <w:lang w:val="en-US" w:eastAsia="zh-CN"/>
              </w:rPr>
              <w:t>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28" w:type="dxa"/>
            <w:vMerge w:val="restar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baseline"/>
              <w:rPr>
                <w:rFonts w:hint="eastAsia" w:ascii="宋体" w:hAnsi="宋体"/>
                <w:b/>
                <w:sz w:val="22"/>
                <w:szCs w:val="22"/>
                <w:lang w:val="en-US" w:eastAsia="zh-CN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baseline"/>
              <w:rPr>
                <w:rFonts w:hint="eastAsia" w:ascii="宋体" w:hAnsi="宋体"/>
                <w:b/>
                <w:sz w:val="22"/>
                <w:szCs w:val="22"/>
                <w:lang w:val="en-US" w:eastAsia="zh-CN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baseline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 w:val="22"/>
                <w:szCs w:val="22"/>
                <w:lang w:val="en-US" w:eastAsia="zh-CN"/>
              </w:rPr>
              <w:t>技术部分</w:t>
            </w:r>
            <w:r>
              <w:rPr>
                <w:rFonts w:hint="eastAsia" w:ascii="宋体" w:hAnsi="宋体"/>
                <w:b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宋体" w:hAnsi="宋体"/>
                <w:b/>
                <w:sz w:val="22"/>
                <w:szCs w:val="22"/>
                <w:lang w:val="en-US" w:eastAsia="zh-CN"/>
              </w:rPr>
              <w:t>（共55分）</w:t>
            </w:r>
          </w:p>
        </w:tc>
        <w:tc>
          <w:tcPr>
            <w:tcW w:w="1429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baseline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 w:val="22"/>
                <w:szCs w:val="22"/>
                <w:lang w:val="en-US" w:eastAsia="zh-CN"/>
              </w:rPr>
              <w:t>运维</w:t>
            </w:r>
            <w:r>
              <w:rPr>
                <w:rFonts w:hint="eastAsia" w:ascii="宋体" w:hAnsi="宋体"/>
                <w:b/>
                <w:sz w:val="22"/>
                <w:szCs w:val="22"/>
                <w:lang w:eastAsia="zh-CN"/>
              </w:rPr>
              <w:t>方案</w:t>
            </w:r>
          </w:p>
        </w:tc>
        <w:tc>
          <w:tcPr>
            <w:tcW w:w="95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baseline"/>
              <w:rPr>
                <w:rFonts w:hint="eastAsia" w:ascii="宋体" w:hAnsi="宋体" w:eastAsia="宋体"/>
                <w:b/>
                <w:color w:val="00B05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4"/>
                <w:lang w:val="en-US" w:eastAsia="zh-CN"/>
              </w:rPr>
              <w:t>35</w:t>
            </w:r>
          </w:p>
        </w:tc>
        <w:tc>
          <w:tcPr>
            <w:tcW w:w="5420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</w:pPr>
            <w:r>
              <w:rPr>
                <w:rFonts w:hint="eastAsia"/>
              </w:rPr>
              <w:t>根据</w:t>
            </w:r>
            <w:r>
              <w:rPr>
                <w:rFonts w:hint="eastAsia"/>
                <w:lang w:eastAsia="zh-CN"/>
              </w:rPr>
              <w:t>供应商提供的</w:t>
            </w:r>
            <w:r>
              <w:rPr>
                <w:rFonts w:hint="eastAsia"/>
                <w:lang w:val="en-US" w:eastAsia="zh-CN"/>
              </w:rPr>
              <w:t>运维</w:t>
            </w:r>
            <w:r>
              <w:rPr>
                <w:rFonts w:hint="eastAsia"/>
                <w:lang w:eastAsia="zh-CN"/>
              </w:rPr>
              <w:t>方案进行评价</w:t>
            </w:r>
            <w:r>
              <w:rPr>
                <w:rFonts w:hint="eastAsia"/>
              </w:rPr>
              <w:t>：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</w:pPr>
            <w:r>
              <w:rPr>
                <w:rFonts w:hint="eastAsia"/>
              </w:rPr>
              <w:t>第一档，</w:t>
            </w:r>
            <w:r>
              <w:rPr>
                <w:rFonts w:hint="eastAsia"/>
                <w:lang w:val="en-US" w:eastAsia="zh-CN"/>
              </w:rPr>
              <w:t>运维</w:t>
            </w:r>
            <w:r>
              <w:rPr>
                <w:rFonts w:hint="eastAsia"/>
                <w:lang w:eastAsia="zh-CN"/>
              </w:rPr>
              <w:t>方案科学</w:t>
            </w:r>
            <w:r>
              <w:rPr>
                <w:rFonts w:hint="eastAsia"/>
                <w:lang w:val="en-US" w:eastAsia="zh-CN"/>
              </w:rPr>
              <w:t>合理</w:t>
            </w:r>
            <w:r>
              <w:rPr>
                <w:rFonts w:hint="eastAsia"/>
                <w:lang w:eastAsia="zh-CN"/>
              </w:rPr>
              <w:t>、保障措施完善有力的</w:t>
            </w:r>
            <w:r>
              <w:rPr>
                <w:rFonts w:hint="eastAsia"/>
              </w:rPr>
              <w:t>，得</w:t>
            </w:r>
            <w:r>
              <w:rPr>
                <w:rFonts w:hint="eastAsia"/>
                <w:lang w:val="en-US" w:eastAsia="zh-CN"/>
              </w:rPr>
              <w:t>30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35</w:t>
            </w:r>
            <w:r>
              <w:rPr>
                <w:rFonts w:hint="eastAsia"/>
              </w:rPr>
              <w:t>分；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</w:pPr>
            <w:r>
              <w:rPr>
                <w:rFonts w:hint="eastAsia"/>
              </w:rPr>
              <w:t>第二档，</w:t>
            </w:r>
            <w:r>
              <w:rPr>
                <w:rFonts w:hint="eastAsia"/>
                <w:lang w:val="en-US" w:eastAsia="zh-CN"/>
              </w:rPr>
              <w:t>运维</w:t>
            </w:r>
            <w:r>
              <w:rPr>
                <w:rFonts w:hint="eastAsia"/>
                <w:lang w:eastAsia="zh-CN"/>
              </w:rPr>
              <w:t>方案</w:t>
            </w:r>
            <w:r>
              <w:rPr>
                <w:rFonts w:hint="eastAsia"/>
                <w:lang w:val="en-US" w:eastAsia="zh-CN"/>
              </w:rPr>
              <w:t>较合理</w:t>
            </w:r>
            <w:r>
              <w:rPr>
                <w:rFonts w:hint="eastAsia"/>
                <w:lang w:eastAsia="zh-CN"/>
              </w:rPr>
              <w:t>、保障措施较完善的</w:t>
            </w:r>
            <w:r>
              <w:rPr>
                <w:rFonts w:hint="eastAsia"/>
              </w:rPr>
              <w:t>，得</w:t>
            </w:r>
            <w:r>
              <w:rPr>
                <w:rFonts w:hint="eastAsia"/>
                <w:lang w:val="en-US" w:eastAsia="zh-CN"/>
              </w:rPr>
              <w:t>20-29.9</w:t>
            </w:r>
            <w:r>
              <w:rPr>
                <w:rFonts w:hint="eastAsia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left"/>
              <w:textAlignment w:val="baseline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第三档，</w:t>
            </w:r>
            <w:r>
              <w:rPr>
                <w:rFonts w:hint="eastAsia"/>
                <w:lang w:val="en-US" w:eastAsia="zh-CN"/>
              </w:rPr>
              <w:t>运维</w:t>
            </w:r>
            <w:r>
              <w:rPr>
                <w:rFonts w:hint="eastAsia"/>
                <w:lang w:eastAsia="zh-CN"/>
              </w:rPr>
              <w:t>方案一般、保障措施一般的</w:t>
            </w:r>
            <w:r>
              <w:rPr>
                <w:rFonts w:hint="eastAsia"/>
              </w:rPr>
              <w:t>，得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0-</w:t>
            </w:r>
            <w:r>
              <w:rPr>
                <w:rFonts w:hint="eastAsia"/>
                <w:lang w:val="en-US" w:eastAsia="zh-CN"/>
              </w:rPr>
              <w:t>19.9</w:t>
            </w:r>
            <w:r>
              <w:rPr>
                <w:rFonts w:hint="eastAsia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left"/>
              <w:textAlignment w:val="baseline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  <w:lang w:eastAsia="zh-CN"/>
              </w:rPr>
              <w:t>四</w:t>
            </w:r>
            <w:r>
              <w:rPr>
                <w:rFonts w:hint="eastAsia"/>
              </w:rPr>
              <w:t>档，</w:t>
            </w:r>
            <w:r>
              <w:rPr>
                <w:rFonts w:hint="eastAsia"/>
                <w:lang w:val="en-US" w:eastAsia="zh-CN"/>
              </w:rPr>
              <w:t>运维</w:t>
            </w:r>
            <w:r>
              <w:rPr>
                <w:rFonts w:hint="eastAsia"/>
                <w:lang w:eastAsia="zh-CN"/>
              </w:rPr>
              <w:t>方案不合理、缺乏保障措施</w:t>
            </w:r>
            <w:r>
              <w:rPr>
                <w:rFonts w:hint="eastAsia"/>
              </w:rPr>
              <w:t>，得0-</w:t>
            </w:r>
            <w:r>
              <w:rPr>
                <w:rFonts w:hint="eastAsia"/>
                <w:lang w:val="en-US" w:eastAsia="zh-CN"/>
              </w:rPr>
              <w:t>9.9</w:t>
            </w:r>
            <w:r>
              <w:rPr>
                <w:rFonts w:hint="eastAsia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 w:val="22"/>
                <w:szCs w:val="22"/>
                <w:lang w:val="en-US" w:eastAsia="zh-CN"/>
              </w:rPr>
              <w:t>运维</w:t>
            </w:r>
            <w:r>
              <w:rPr>
                <w:rFonts w:hint="eastAsia" w:ascii="宋体" w:hAnsi="宋体"/>
                <w:b/>
                <w:sz w:val="22"/>
                <w:szCs w:val="22"/>
                <w:lang w:eastAsia="zh-CN"/>
              </w:rPr>
              <w:t>团队</w:t>
            </w:r>
          </w:p>
        </w:tc>
        <w:tc>
          <w:tcPr>
            <w:tcW w:w="95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  <w:lang w:val="en-US" w:eastAsia="zh-CN"/>
              </w:rPr>
              <w:t>15</w:t>
            </w:r>
          </w:p>
        </w:tc>
        <w:tc>
          <w:tcPr>
            <w:tcW w:w="542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</w:rPr>
              <w:t>根据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sz w:val="22"/>
                <w:szCs w:val="22"/>
              </w:rPr>
              <w:t>供应商提供的项目实施团队的组织结构和人员配备优劣进行比较：</w:t>
            </w:r>
          </w:p>
          <w:p>
            <w:pPr>
              <w:spacing w:line="400" w:lineRule="exact"/>
              <w:jc w:val="both"/>
              <w:rPr>
                <w:rFonts w:hint="eastAsia"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</w:rPr>
              <w:t>第一档，组织机构完善、合理，专业经验丰富，符合项目特点的，得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lang w:val="en-US" w:eastAsia="zh-CN"/>
              </w:rPr>
              <w:t>10.1</w:t>
            </w:r>
            <w:r>
              <w:rPr>
                <w:rFonts w:hint="eastAsia" w:ascii="宋体" w:hAnsi="宋体" w:eastAsia="宋体" w:cs="Times New Roman"/>
                <w:sz w:val="22"/>
                <w:szCs w:val="22"/>
              </w:rPr>
              <w:t>-1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sz w:val="22"/>
                <w:szCs w:val="22"/>
              </w:rPr>
              <w:t>分；</w:t>
            </w:r>
          </w:p>
          <w:p>
            <w:pPr>
              <w:spacing w:line="400" w:lineRule="exact"/>
              <w:jc w:val="both"/>
              <w:rPr>
                <w:rFonts w:hint="eastAsia"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</w:rPr>
              <w:t>第二档，组织机构较为合理，专业经验较丰富，基本符合项目特点的，得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lang w:val="en-US" w:eastAsia="zh-CN"/>
              </w:rPr>
              <w:t>5.1</w:t>
            </w:r>
            <w:r>
              <w:rPr>
                <w:rFonts w:hint="eastAsia" w:ascii="宋体" w:hAnsi="宋体" w:eastAsia="宋体" w:cs="Times New Roman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宋体" w:hAnsi="宋体" w:eastAsia="宋体" w:cs="Times New Roman"/>
                <w:sz w:val="22"/>
                <w:szCs w:val="22"/>
              </w:rPr>
              <w:t>分；</w:t>
            </w:r>
          </w:p>
          <w:p>
            <w:pPr>
              <w:spacing w:line="400" w:lineRule="exact"/>
              <w:jc w:val="both"/>
              <w:rPr>
                <w:rFonts w:hint="eastAsia"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</w:rPr>
              <w:t>第三档，组织人员构成基本合理，专业性经验欠缺或低于其他供应商的，得0-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sz w:val="22"/>
                <w:szCs w:val="22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28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  <w:lang w:val="en-US" w:eastAsia="zh-CN"/>
              </w:rPr>
              <w:t>合计</w:t>
            </w:r>
          </w:p>
        </w:tc>
        <w:tc>
          <w:tcPr>
            <w:tcW w:w="9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  <w:lang w:val="en-US" w:eastAsia="zh-CN"/>
              </w:rPr>
              <w:t>100</w:t>
            </w:r>
          </w:p>
        </w:tc>
        <w:tc>
          <w:tcPr>
            <w:tcW w:w="5420" w:type="dxa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</w:rPr>
              <w:t>分档打分的，同档次打分最小分值差为0.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Times New Roman"/>
                <w:sz w:val="22"/>
                <w:szCs w:val="22"/>
              </w:rPr>
              <w:t>分</w:t>
            </w:r>
          </w:p>
        </w:tc>
      </w:tr>
    </w:tbl>
    <w:p/>
    <w:p/>
    <w:sectPr>
      <w:pgSz w:w="11906" w:h="16838"/>
      <w:pgMar w:top="1803" w:right="1440" w:bottom="1803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8C23BD"/>
    <w:multiLevelType w:val="singleLevel"/>
    <w:tmpl w:val="DB8C23BD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62E19"/>
    <w:rsid w:val="07870BD8"/>
    <w:rsid w:val="0AB9296B"/>
    <w:rsid w:val="1F262E19"/>
    <w:rsid w:val="20470619"/>
    <w:rsid w:val="2C66627D"/>
    <w:rsid w:val="34FF1049"/>
    <w:rsid w:val="363B603E"/>
    <w:rsid w:val="4FB3351B"/>
    <w:rsid w:val="52295A51"/>
    <w:rsid w:val="53C0291A"/>
    <w:rsid w:val="553F745D"/>
    <w:rsid w:val="6807418A"/>
    <w:rsid w:val="6F1D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60" w:lineRule="exact"/>
      <w:ind w:left="300" w:leftChars="300" w:firstLine="880" w:firstLineChars="200"/>
    </w:pPr>
    <w:rPr>
      <w:rFonts w:ascii="仿宋_GB2312" w:hAnsi="仿宋_GB2312" w:eastAsia="仿宋_GB2312"/>
      <w:sz w:val="32"/>
      <w:szCs w:val="24"/>
      <w:lang w:val="zh-CN" w:bidi="zh-CN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toc 2"/>
    <w:basedOn w:val="1"/>
    <w:next w:val="1"/>
    <w:qFormat/>
    <w:uiPriority w:val="0"/>
    <w:pPr>
      <w:tabs>
        <w:tab w:val="right" w:leader="dot" w:pos="8280"/>
      </w:tabs>
      <w:ind w:right="47" w:rightChars="47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2021-10-22T00:49:00Z</dcterms:created>
  <dc:creator>王国忠</dc:creator>
  <cp:lastModifiedBy>zx</cp:lastModifiedBy>
  <cp:lastPrinted>2021-10-22T02:57:00Z</cp:lastPrinted>
  <dcterms:modified xsi:type="dcterms:W3CDTF">2021-10-22T09:47:57Z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BF396A59F7454514802C0768C05BE32E</vt:lpwstr>
  </property>
</Properties>
</file>