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eastAsia" w:eastAsia="宋体"/>
          <w:b/>
          <w:bCs/>
          <w:kern w:val="2"/>
          <w:sz w:val="32"/>
          <w:szCs w:val="32"/>
          <w:lang w:eastAsia="zh-CN"/>
        </w:rPr>
      </w:pPr>
      <w:r>
        <w:rPr>
          <w:rFonts w:hint="eastAsia" w:eastAsia="宋体"/>
          <w:b/>
          <w:bCs/>
          <w:kern w:val="2"/>
          <w:sz w:val="32"/>
          <w:szCs w:val="32"/>
          <w:lang w:eastAsia="zh-CN"/>
        </w:rPr>
        <w:t>河北博物院业务资料管理系统开发及实施项目</w:t>
      </w:r>
    </w:p>
    <w:p>
      <w:pPr>
        <w:adjustRightInd/>
        <w:spacing w:line="240" w:lineRule="auto"/>
        <w:jc w:val="center"/>
        <w:textAlignment w:val="auto"/>
        <w:rPr>
          <w:rFonts w:hint="eastAsia" w:eastAsia="宋体"/>
          <w:b/>
          <w:bCs/>
          <w:kern w:val="2"/>
          <w:sz w:val="32"/>
          <w:szCs w:val="32"/>
          <w:lang w:eastAsia="zh-CN"/>
        </w:rPr>
      </w:pPr>
      <w:r>
        <w:rPr>
          <w:rFonts w:hint="eastAsia" w:eastAsia="宋体"/>
          <w:b/>
          <w:bCs/>
          <w:kern w:val="2"/>
          <w:sz w:val="32"/>
          <w:szCs w:val="32"/>
          <w:lang w:eastAsia="zh-CN"/>
        </w:rPr>
        <w:t>评审标准</w:t>
      </w:r>
    </w:p>
    <w:p>
      <w:pPr>
        <w:pStyle w:val="2"/>
        <w:jc w:val="center"/>
        <w:rPr>
          <w:rFonts w:hint="default"/>
          <w:lang w:val="en-US" w:eastAsia="zh-CN"/>
        </w:rPr>
      </w:pPr>
      <w:r>
        <w:rPr>
          <w:rFonts w:hint="eastAsia"/>
          <w:lang w:val="en-US" w:eastAsia="zh-CN"/>
        </w:rPr>
        <w:t xml:space="preserve">  </w:t>
      </w:r>
    </w:p>
    <w:tbl>
      <w:tblPr>
        <w:tblStyle w:val="9"/>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31"/>
        <w:gridCol w:w="954"/>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jc w:val="center"/>
        </w:trPr>
        <w:tc>
          <w:tcPr>
            <w:tcW w:w="1430" w:type="dxa"/>
            <w:vAlign w:val="center"/>
          </w:tcPr>
          <w:p>
            <w:pPr>
              <w:spacing w:line="400" w:lineRule="exact"/>
              <w:jc w:val="center"/>
              <w:rPr>
                <w:rFonts w:ascii="宋体" w:hAnsi="宋体"/>
                <w:b/>
                <w:szCs w:val="24"/>
              </w:rPr>
            </w:pPr>
            <w:r>
              <w:rPr>
                <w:rFonts w:hint="eastAsia" w:ascii="宋体" w:hAnsi="宋体"/>
                <w:b/>
                <w:szCs w:val="24"/>
              </w:rPr>
              <w:t>类别</w:t>
            </w:r>
          </w:p>
        </w:tc>
        <w:tc>
          <w:tcPr>
            <w:tcW w:w="1431" w:type="dxa"/>
            <w:vAlign w:val="center"/>
          </w:tcPr>
          <w:p>
            <w:pPr>
              <w:spacing w:line="400" w:lineRule="exact"/>
              <w:jc w:val="center"/>
              <w:rPr>
                <w:rFonts w:ascii="宋体" w:hAnsi="宋体"/>
                <w:b/>
                <w:szCs w:val="24"/>
              </w:rPr>
            </w:pPr>
            <w:r>
              <w:rPr>
                <w:rFonts w:hint="eastAsia" w:ascii="宋体" w:hAnsi="宋体"/>
                <w:b/>
                <w:szCs w:val="24"/>
              </w:rPr>
              <w:t>评审项目</w:t>
            </w:r>
          </w:p>
        </w:tc>
        <w:tc>
          <w:tcPr>
            <w:tcW w:w="954"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7"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0" w:type="dxa"/>
            <w:vAlign w:val="center"/>
          </w:tcPr>
          <w:p>
            <w:pPr>
              <w:spacing w:line="400" w:lineRule="exact"/>
              <w:jc w:val="center"/>
              <w:rPr>
                <w:rFonts w:hint="eastAsia" w:ascii="宋体" w:hAnsi="宋体" w:eastAsia="宋体"/>
                <w:b/>
                <w:szCs w:val="24"/>
                <w:lang w:eastAsia="zh-CN"/>
              </w:rPr>
            </w:pPr>
            <w:r>
              <w:rPr>
                <w:rFonts w:hint="eastAsia" w:ascii="宋体" w:hAnsi="宋体"/>
                <w:b/>
                <w:szCs w:val="24"/>
              </w:rPr>
              <w:t>报价</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30分</w:t>
            </w:r>
            <w:r>
              <w:rPr>
                <w:rFonts w:hint="eastAsia" w:ascii="宋体" w:hAnsi="宋体"/>
                <w:b/>
                <w:szCs w:val="24"/>
                <w:lang w:eastAsia="zh-CN"/>
              </w:rPr>
              <w:t>）</w:t>
            </w:r>
          </w:p>
        </w:tc>
        <w:tc>
          <w:tcPr>
            <w:tcW w:w="1431" w:type="dxa"/>
            <w:vAlign w:val="center"/>
          </w:tcPr>
          <w:p>
            <w:pPr>
              <w:spacing w:line="400" w:lineRule="exact"/>
              <w:jc w:val="center"/>
              <w:rPr>
                <w:rFonts w:ascii="宋体" w:hAnsi="宋体"/>
                <w:b/>
                <w:szCs w:val="24"/>
              </w:rPr>
            </w:pPr>
            <w:r>
              <w:rPr>
                <w:rFonts w:hint="eastAsia" w:ascii="宋体" w:hAnsi="宋体"/>
                <w:b/>
                <w:szCs w:val="24"/>
              </w:rPr>
              <w:t>报价分</w:t>
            </w:r>
          </w:p>
        </w:tc>
        <w:tc>
          <w:tcPr>
            <w:tcW w:w="954"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30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投标人报价得分＝（有效最低投标报价／该投标人报价）×</w:t>
            </w:r>
            <w:r>
              <w:rPr>
                <w:rFonts w:hint="eastAsia" w:ascii="宋体" w:hAnsi="宋体" w:cs="宋体"/>
                <w:szCs w:val="21"/>
                <w:lang w:val="en-US" w:eastAsia="zh-CN"/>
              </w:rPr>
              <w:t>30</w:t>
            </w:r>
            <w:r>
              <w:rPr>
                <w:rFonts w:hint="eastAsia" w:ascii="宋体" w:hAnsi="宋体" w:eastAsia="宋体" w:cs="宋体"/>
                <w:szCs w:val="21"/>
                <w:lang w:val="en-US" w:eastAsia="zh-CN"/>
              </w:rPr>
              <w:t>（保留1位小数点，第2位四舍五入，下同）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430" w:type="dxa"/>
            <w:vMerge w:val="restart"/>
            <w:vAlign w:val="center"/>
          </w:tcPr>
          <w:p>
            <w:pPr>
              <w:spacing w:line="400" w:lineRule="exact"/>
              <w:ind w:firstLine="241" w:firstLineChars="100"/>
              <w:jc w:val="center"/>
              <w:rPr>
                <w:rFonts w:hint="eastAsia" w:ascii="宋体" w:hAnsi="宋体"/>
                <w:b/>
                <w:szCs w:val="24"/>
                <w:lang w:val="en-US" w:eastAsia="zh-CN"/>
              </w:rPr>
            </w:pPr>
            <w:r>
              <w:rPr>
                <w:rFonts w:hint="eastAsia" w:ascii="宋体" w:hAnsi="宋体"/>
                <w:b/>
                <w:szCs w:val="24"/>
                <w:lang w:val="en-US" w:eastAsia="zh-CN"/>
              </w:rPr>
              <w:t>商务</w:t>
            </w:r>
            <w:r>
              <w:rPr>
                <w:rFonts w:hint="eastAsia" w:ascii="宋体" w:hAnsi="宋体"/>
                <w:b/>
                <w:szCs w:val="24"/>
              </w:rPr>
              <w:t>部分</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40分</w:t>
            </w:r>
            <w:r>
              <w:rPr>
                <w:rFonts w:hint="eastAsia" w:ascii="宋体" w:hAnsi="宋体"/>
                <w:b/>
                <w:szCs w:val="24"/>
                <w:lang w:eastAsia="zh-CN"/>
              </w:rPr>
              <w:t>）</w:t>
            </w:r>
          </w:p>
          <w:p>
            <w:pPr>
              <w:spacing w:line="400" w:lineRule="exact"/>
              <w:jc w:val="center"/>
              <w:rPr>
                <w:rFonts w:hint="eastAsia" w:ascii="宋体" w:hAnsi="宋体"/>
                <w:b/>
                <w:szCs w:val="24"/>
                <w:lang w:val="en-US" w:eastAsia="zh-CN"/>
              </w:rPr>
            </w:pPr>
          </w:p>
        </w:tc>
        <w:tc>
          <w:tcPr>
            <w:tcW w:w="1431" w:type="dxa"/>
            <w:vAlign w:val="center"/>
          </w:tcPr>
          <w:p>
            <w:pPr>
              <w:spacing w:line="400" w:lineRule="exact"/>
              <w:jc w:val="center"/>
              <w:rPr>
                <w:rFonts w:hint="eastAsia" w:ascii="宋体" w:hAnsi="宋体" w:eastAsia="宋体" w:cs="Times New Roman"/>
                <w:b/>
                <w:sz w:val="24"/>
                <w:szCs w:val="24"/>
                <w:lang w:val="en-US" w:eastAsia="zh-CN" w:bidi="ar-SA"/>
              </w:rPr>
            </w:pPr>
            <w:r>
              <w:rPr>
                <w:rFonts w:hint="eastAsia" w:ascii="宋体" w:hAnsi="宋体"/>
                <w:b/>
                <w:szCs w:val="24"/>
              </w:rPr>
              <w:t>商务</w:t>
            </w:r>
            <w:r>
              <w:rPr>
                <w:rFonts w:hint="eastAsia" w:ascii="宋体" w:hAnsi="宋体"/>
                <w:b/>
                <w:szCs w:val="24"/>
                <w:lang w:eastAsia="zh-CN"/>
              </w:rPr>
              <w:t>要求</w:t>
            </w:r>
            <w:r>
              <w:rPr>
                <w:rFonts w:hint="eastAsia" w:ascii="宋体" w:hAnsi="宋体"/>
                <w:b/>
                <w:szCs w:val="24"/>
              </w:rPr>
              <w:t>响应情况</w:t>
            </w:r>
          </w:p>
        </w:tc>
        <w:tc>
          <w:tcPr>
            <w:tcW w:w="954" w:type="dxa"/>
            <w:vAlign w:val="center"/>
          </w:tcPr>
          <w:p>
            <w:pPr>
              <w:spacing w:line="400" w:lineRule="exact"/>
              <w:jc w:val="center"/>
              <w:rPr>
                <w:rFonts w:hint="default" w:ascii="宋体" w:hAnsi="宋体" w:eastAsia="宋体" w:cs="Times New Roman"/>
                <w:b/>
                <w:sz w:val="24"/>
                <w:szCs w:val="24"/>
                <w:lang w:val="en-US" w:eastAsia="zh-CN" w:bidi="ar-SA"/>
              </w:rPr>
            </w:pPr>
            <w:r>
              <w:rPr>
                <w:rFonts w:hint="eastAsia" w:ascii="宋体" w:hAnsi="宋体"/>
                <w:b/>
                <w:szCs w:val="24"/>
                <w:lang w:val="en-US" w:eastAsia="zh-CN"/>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不能实质性满足重要商务要求的为无效响应。在满足重要商务要求的基础上，对供应商的商务要求响应程度进行综合比较评价：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第一档，响应全面，描述完备、细致，完全满足且部分优于采购需求的，得</w:t>
            </w:r>
            <w:r>
              <w:rPr>
                <w:rFonts w:hint="eastAsia" w:ascii="宋体" w:hAnsi="宋体" w:cs="宋体"/>
                <w:szCs w:val="21"/>
                <w:lang w:val="en-US" w:eastAsia="zh-CN"/>
              </w:rPr>
              <w:t>8</w:t>
            </w:r>
            <w:r>
              <w:rPr>
                <w:rFonts w:hint="eastAsia" w:ascii="宋体" w:hAnsi="宋体" w:eastAsia="宋体" w:cs="宋体"/>
                <w:szCs w:val="21"/>
                <w:lang w:val="en-US" w:eastAsia="zh-CN"/>
              </w:rPr>
              <w:t>-</w:t>
            </w:r>
            <w:r>
              <w:rPr>
                <w:rFonts w:hint="eastAsia" w:ascii="宋体" w:hAnsi="宋体" w:cs="宋体"/>
                <w:szCs w:val="21"/>
                <w:lang w:val="en-US" w:eastAsia="zh-CN"/>
              </w:rPr>
              <w:t>10</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第二档，响应较全面、细致，满足采购需求的，得</w:t>
            </w:r>
            <w:r>
              <w:rPr>
                <w:rFonts w:hint="eastAsia" w:ascii="宋体" w:hAnsi="宋体" w:cs="宋体"/>
                <w:szCs w:val="21"/>
                <w:lang w:val="en-US" w:eastAsia="zh-CN"/>
              </w:rPr>
              <w:t>4</w:t>
            </w:r>
            <w:r>
              <w:rPr>
                <w:rFonts w:hint="eastAsia" w:ascii="宋体" w:hAnsi="宋体" w:eastAsia="宋体" w:cs="宋体"/>
                <w:szCs w:val="21"/>
                <w:lang w:val="en-US" w:eastAsia="zh-CN"/>
              </w:rPr>
              <w:t>-</w:t>
            </w:r>
            <w:r>
              <w:rPr>
                <w:rFonts w:hint="eastAsia" w:ascii="宋体" w:hAnsi="宋体" w:cs="宋体"/>
                <w:szCs w:val="21"/>
                <w:lang w:val="en-US" w:eastAsia="zh-CN"/>
              </w:rPr>
              <w:t>7.5</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 w:val="24"/>
                <w:szCs w:val="21"/>
                <w:lang w:val="en-US" w:eastAsia="zh-CN" w:bidi="ar-SA"/>
              </w:rPr>
            </w:pPr>
            <w:r>
              <w:rPr>
                <w:rFonts w:hint="eastAsia" w:ascii="宋体" w:hAnsi="宋体" w:eastAsia="宋体" w:cs="宋体"/>
                <w:szCs w:val="21"/>
                <w:lang w:val="en-US" w:eastAsia="zh-CN"/>
              </w:rPr>
              <w:t>第三档，基本响应采购需求，但有缺陷或部分一般指标不满足需求的，得0-</w:t>
            </w:r>
            <w:r>
              <w:rPr>
                <w:rFonts w:hint="eastAsia" w:ascii="宋体" w:hAnsi="宋体" w:cs="宋体"/>
                <w:szCs w:val="21"/>
                <w:lang w:val="en-US" w:eastAsia="zh-CN"/>
              </w:rPr>
              <w:t>3.5</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430" w:type="dxa"/>
            <w:vMerge w:val="continue"/>
            <w:vAlign w:val="center"/>
          </w:tcPr>
          <w:p>
            <w:pPr>
              <w:spacing w:line="400" w:lineRule="exact"/>
              <w:jc w:val="center"/>
              <w:rPr>
                <w:rFonts w:hint="eastAsia" w:ascii="宋体" w:hAnsi="宋体"/>
                <w:b/>
                <w:szCs w:val="24"/>
                <w:lang w:val="en-US" w:eastAsia="zh-CN"/>
              </w:rPr>
            </w:pPr>
          </w:p>
        </w:tc>
        <w:tc>
          <w:tcPr>
            <w:tcW w:w="1431" w:type="dxa"/>
            <w:vAlign w:val="center"/>
          </w:tcPr>
          <w:p>
            <w:pPr>
              <w:spacing w:line="400" w:lineRule="exact"/>
              <w:jc w:val="center"/>
              <w:rPr>
                <w:rFonts w:hint="eastAsia" w:ascii="宋体" w:hAnsi="宋体"/>
                <w:b/>
                <w:szCs w:val="24"/>
                <w:lang w:eastAsia="zh-CN"/>
              </w:rPr>
            </w:pPr>
            <w:r>
              <w:rPr>
                <w:rFonts w:hint="eastAsia" w:ascii="宋体" w:hAnsi="宋体"/>
                <w:b/>
                <w:szCs w:val="24"/>
                <w:lang w:val="en-US" w:eastAsia="zh-CN"/>
              </w:rPr>
              <w:t>实施</w:t>
            </w:r>
            <w:r>
              <w:rPr>
                <w:rFonts w:hint="eastAsia" w:ascii="宋体" w:hAnsi="宋体"/>
                <w:b/>
                <w:szCs w:val="24"/>
                <w:lang w:eastAsia="zh-CN"/>
              </w:rPr>
              <w:t>团队</w:t>
            </w:r>
          </w:p>
          <w:p>
            <w:pPr>
              <w:spacing w:line="400" w:lineRule="exact"/>
              <w:jc w:val="center"/>
              <w:rPr>
                <w:rFonts w:hint="eastAsia" w:ascii="宋体" w:hAnsi="宋体" w:eastAsia="宋体" w:cs="Times New Roman"/>
                <w:b/>
                <w:sz w:val="24"/>
                <w:szCs w:val="24"/>
                <w:lang w:val="en-US" w:eastAsia="zh-CN" w:bidi="ar-SA"/>
              </w:rPr>
            </w:pPr>
            <w:r>
              <w:rPr>
                <w:rFonts w:hint="eastAsia" w:ascii="宋体" w:hAnsi="宋体"/>
                <w:b/>
                <w:szCs w:val="24"/>
                <w:lang w:val="en-US" w:eastAsia="zh-CN"/>
              </w:rPr>
              <w:t>配置</w:t>
            </w:r>
          </w:p>
        </w:tc>
        <w:tc>
          <w:tcPr>
            <w:tcW w:w="954" w:type="dxa"/>
            <w:vAlign w:val="center"/>
          </w:tcPr>
          <w:p>
            <w:pPr>
              <w:spacing w:line="400" w:lineRule="exact"/>
              <w:jc w:val="center"/>
              <w:rPr>
                <w:rFonts w:hint="default" w:ascii="宋体" w:hAnsi="宋体" w:eastAsia="宋体" w:cs="Times New Roman"/>
                <w:b/>
                <w:sz w:val="24"/>
                <w:szCs w:val="24"/>
                <w:lang w:val="en-US" w:eastAsia="zh-CN" w:bidi="ar-SA"/>
              </w:rPr>
            </w:pPr>
            <w:r>
              <w:rPr>
                <w:rFonts w:hint="eastAsia" w:ascii="宋体" w:hAnsi="宋体"/>
                <w:b/>
                <w:szCs w:val="24"/>
                <w:lang w:val="en-US" w:eastAsia="zh-CN"/>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第一档，团队配置合理，专业性强，经验丰</w:t>
            </w:r>
            <w:r>
              <w:rPr>
                <w:rFonts w:hint="eastAsia" w:ascii="宋体" w:hAnsi="宋体" w:cs="宋体"/>
                <w:szCs w:val="21"/>
                <w:lang w:val="en-US" w:eastAsia="zh-CN"/>
              </w:rPr>
              <w:t>富</w:t>
            </w:r>
            <w:r>
              <w:rPr>
                <w:rFonts w:hint="eastAsia" w:ascii="宋体" w:hAnsi="宋体" w:eastAsia="宋体" w:cs="宋体"/>
                <w:szCs w:val="21"/>
                <w:lang w:val="en-US" w:eastAsia="zh-CN"/>
              </w:rPr>
              <w:t>。得</w:t>
            </w:r>
            <w:r>
              <w:rPr>
                <w:rFonts w:hint="eastAsia" w:ascii="宋体" w:hAnsi="宋体" w:cs="宋体"/>
                <w:szCs w:val="21"/>
                <w:lang w:val="en-US" w:eastAsia="zh-CN"/>
              </w:rPr>
              <w:t>8</w:t>
            </w:r>
            <w:r>
              <w:rPr>
                <w:rFonts w:hint="eastAsia" w:ascii="宋体" w:hAnsi="宋体" w:eastAsia="宋体" w:cs="宋体"/>
                <w:szCs w:val="21"/>
                <w:lang w:val="en-US" w:eastAsia="zh-CN"/>
              </w:rPr>
              <w:t>-10分；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第二档，团队配置较为合理，专业性较强，经验较丰富。得4-</w:t>
            </w:r>
            <w:r>
              <w:rPr>
                <w:rFonts w:hint="eastAsia" w:ascii="宋体" w:hAnsi="宋体" w:cs="宋体"/>
                <w:szCs w:val="21"/>
                <w:lang w:val="en-US" w:eastAsia="zh-CN"/>
              </w:rPr>
              <w:t>7</w:t>
            </w:r>
            <w:r>
              <w:rPr>
                <w:rFonts w:hint="eastAsia" w:ascii="宋体" w:hAnsi="宋体" w:eastAsia="宋体" w:cs="宋体"/>
                <w:szCs w:val="21"/>
                <w:lang w:val="en-US" w:eastAsia="zh-CN"/>
              </w:rPr>
              <w:t>.5分；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 w:val="24"/>
                <w:szCs w:val="21"/>
                <w:lang w:val="en-US" w:eastAsia="zh-CN" w:bidi="ar-SA"/>
              </w:rPr>
            </w:pPr>
            <w:r>
              <w:rPr>
                <w:rFonts w:hint="eastAsia" w:ascii="宋体" w:hAnsi="宋体" w:eastAsia="宋体" w:cs="宋体"/>
                <w:szCs w:val="21"/>
                <w:lang w:val="en-US" w:eastAsia="zh-CN"/>
              </w:rPr>
              <w:t>第三档，团队配置构成基本合理、专业性欠缺或低于其他供应商的，得0-3.5分。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jc w:val="center"/>
        </w:trPr>
        <w:tc>
          <w:tcPr>
            <w:tcW w:w="1430" w:type="dxa"/>
            <w:vMerge w:val="continue"/>
            <w:vAlign w:val="center"/>
          </w:tcPr>
          <w:p>
            <w:pPr>
              <w:spacing w:line="400" w:lineRule="exact"/>
              <w:jc w:val="center"/>
              <w:rPr>
                <w:rFonts w:ascii="宋体" w:hAnsi="宋体"/>
                <w:b/>
                <w:szCs w:val="24"/>
              </w:rPr>
            </w:pPr>
          </w:p>
        </w:tc>
        <w:tc>
          <w:tcPr>
            <w:tcW w:w="1431" w:type="dxa"/>
            <w:vAlign w:val="center"/>
          </w:tcPr>
          <w:p>
            <w:pPr>
              <w:spacing w:line="400" w:lineRule="exact"/>
              <w:jc w:val="center"/>
              <w:rPr>
                <w:rFonts w:hint="eastAsia" w:ascii="宋体" w:hAnsi="宋体" w:eastAsia="宋体" w:cs="Times New Roman"/>
                <w:b/>
                <w:sz w:val="24"/>
                <w:szCs w:val="24"/>
                <w:lang w:val="en-US" w:eastAsia="zh-CN" w:bidi="ar-SA"/>
              </w:rPr>
            </w:pPr>
            <w:r>
              <w:rPr>
                <w:rFonts w:hint="eastAsia" w:ascii="宋体" w:hAnsi="宋体"/>
                <w:b/>
                <w:szCs w:val="24"/>
              </w:rPr>
              <w:t>售后服务及体系</w:t>
            </w:r>
          </w:p>
        </w:tc>
        <w:tc>
          <w:tcPr>
            <w:tcW w:w="954" w:type="dxa"/>
            <w:vAlign w:val="center"/>
          </w:tcPr>
          <w:p>
            <w:pPr>
              <w:spacing w:line="400" w:lineRule="exact"/>
              <w:jc w:val="center"/>
              <w:rPr>
                <w:rFonts w:hint="eastAsia" w:ascii="宋体" w:hAnsi="宋体" w:eastAsia="宋体" w:cs="Times New Roman"/>
                <w:b/>
                <w:sz w:val="24"/>
                <w:szCs w:val="24"/>
                <w:lang w:val="en-US" w:eastAsia="zh-CN" w:bidi="ar-SA"/>
              </w:rPr>
            </w:pPr>
            <w:r>
              <w:rPr>
                <w:rFonts w:hint="eastAsia" w:ascii="宋体" w:hAnsi="宋体"/>
                <w:b/>
                <w:szCs w:val="24"/>
                <w:lang w:val="en-US" w:eastAsia="zh-CN"/>
              </w:rPr>
              <w:t>5</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根据供应商的售后服务、技术支持能力与承诺优劣进行综合比较评价，分三档进行打分。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第一档，项目对接响应及时，能够妥善安排各项施工人员的进场流程，按照要求及时更新</w:t>
            </w:r>
            <w:r>
              <w:rPr>
                <w:rFonts w:hint="eastAsia" w:ascii="宋体" w:hAnsi="宋体" w:cs="宋体"/>
                <w:szCs w:val="21"/>
                <w:lang w:val="en-US" w:eastAsia="zh-CN"/>
              </w:rPr>
              <w:t>完善</w:t>
            </w:r>
            <w:r>
              <w:rPr>
                <w:rFonts w:hint="eastAsia" w:ascii="宋体" w:hAnsi="宋体" w:eastAsia="宋体" w:cs="宋体"/>
                <w:szCs w:val="21"/>
                <w:lang w:val="en-US" w:eastAsia="zh-CN"/>
              </w:rPr>
              <w:t>，能及时处理问题的，得4-5分；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第二档，能够积极配合，但处理不够及时的，得2-3.5分；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 w:val="24"/>
                <w:szCs w:val="21"/>
                <w:lang w:val="en-US" w:eastAsia="zh-CN" w:bidi="ar-SA"/>
              </w:rPr>
            </w:pPr>
            <w:r>
              <w:rPr>
                <w:rFonts w:hint="eastAsia" w:ascii="宋体" w:hAnsi="宋体" w:eastAsia="宋体" w:cs="宋体"/>
                <w:szCs w:val="21"/>
                <w:lang w:val="en-US" w:eastAsia="zh-CN"/>
              </w:rPr>
              <w:t>第三档：不能够主动的提供服务，得0-1.5分。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430" w:type="dxa"/>
            <w:vMerge w:val="continue"/>
            <w:vAlign w:val="center"/>
          </w:tcPr>
          <w:p>
            <w:pPr>
              <w:spacing w:line="400" w:lineRule="exact"/>
              <w:jc w:val="center"/>
              <w:rPr>
                <w:rFonts w:ascii="宋体" w:hAnsi="宋体"/>
                <w:b/>
                <w:szCs w:val="24"/>
              </w:rPr>
            </w:pPr>
          </w:p>
        </w:tc>
        <w:tc>
          <w:tcPr>
            <w:tcW w:w="1431" w:type="dxa"/>
            <w:vAlign w:val="center"/>
          </w:tcPr>
          <w:p>
            <w:pPr>
              <w:spacing w:line="400" w:lineRule="exact"/>
              <w:jc w:val="center"/>
              <w:rPr>
                <w:rFonts w:hint="eastAsia" w:ascii="宋体" w:hAnsi="宋体" w:eastAsia="宋体" w:cs="宋体"/>
                <w:b/>
                <w:szCs w:val="24"/>
                <w:lang w:eastAsia="zh-CN"/>
              </w:rPr>
            </w:pPr>
            <w:r>
              <w:rPr>
                <w:rFonts w:hint="eastAsia" w:ascii="宋体" w:hAnsi="宋体" w:eastAsia="宋体" w:cs="宋体"/>
                <w:b/>
                <w:szCs w:val="24"/>
              </w:rPr>
              <w:t>培训</w:t>
            </w:r>
            <w:r>
              <w:rPr>
                <w:rFonts w:hint="eastAsia" w:ascii="宋体" w:hAnsi="宋体" w:cs="宋体"/>
                <w:b/>
                <w:szCs w:val="24"/>
                <w:lang w:eastAsia="zh-CN"/>
              </w:rPr>
              <w:t>计划</w:t>
            </w:r>
          </w:p>
        </w:tc>
        <w:tc>
          <w:tcPr>
            <w:tcW w:w="954" w:type="dxa"/>
            <w:vAlign w:val="center"/>
          </w:tcPr>
          <w:p>
            <w:pPr>
              <w:spacing w:line="400" w:lineRule="exact"/>
              <w:jc w:val="center"/>
              <w:rPr>
                <w:rFonts w:hint="eastAsia" w:ascii="宋体" w:hAnsi="宋体" w:eastAsia="宋体" w:cs="宋体"/>
                <w:b/>
                <w:szCs w:val="24"/>
                <w:lang w:val="en-US" w:eastAsia="zh-CN"/>
              </w:rPr>
            </w:pPr>
            <w:r>
              <w:rPr>
                <w:rFonts w:hint="eastAsia" w:ascii="宋体" w:hAnsi="宋体" w:eastAsia="宋体" w:cs="宋体"/>
                <w:b/>
                <w:szCs w:val="24"/>
                <w:lang w:val="en-US" w:eastAsia="zh-CN"/>
              </w:rPr>
              <w:t>5</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按照项目培训安排的优劣进行比较评价：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第一档，培训计划及培训内容方面安排合理可行，满足用户要求，得</w:t>
            </w:r>
            <w:r>
              <w:rPr>
                <w:rFonts w:hint="eastAsia" w:ascii="宋体" w:hAnsi="宋体" w:cs="宋体"/>
                <w:szCs w:val="21"/>
                <w:lang w:val="en-US" w:eastAsia="zh-CN"/>
              </w:rPr>
              <w:t>4-5</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第二档，培训计划及培训内容方面安排合理可行，</w:t>
            </w:r>
            <w:r>
              <w:rPr>
                <w:rFonts w:hint="eastAsia" w:ascii="宋体" w:hAnsi="宋体" w:cs="宋体"/>
                <w:szCs w:val="21"/>
                <w:lang w:val="en-US" w:eastAsia="zh-CN"/>
              </w:rPr>
              <w:t>基本</w:t>
            </w:r>
            <w:r>
              <w:rPr>
                <w:rFonts w:hint="eastAsia" w:ascii="宋体" w:hAnsi="宋体" w:eastAsia="宋体" w:cs="宋体"/>
                <w:szCs w:val="21"/>
                <w:lang w:val="en-US" w:eastAsia="zh-CN"/>
              </w:rPr>
              <w:t>满足用户要求，但有不足之处，得</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3.5</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第三档，无培训计划或培训内容方面安排有缺陷，得0-1</w:t>
            </w:r>
            <w:r>
              <w:rPr>
                <w:rFonts w:hint="eastAsia" w:ascii="宋体" w:hAnsi="宋体" w:cs="宋体"/>
                <w:szCs w:val="21"/>
                <w:lang w:val="en-US" w:eastAsia="zh-CN"/>
              </w:rPr>
              <w:t>.5</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0" w:type="dxa"/>
            <w:vMerge w:val="continue"/>
            <w:vAlign w:val="center"/>
          </w:tcPr>
          <w:p>
            <w:pPr>
              <w:spacing w:line="400" w:lineRule="exact"/>
              <w:jc w:val="center"/>
              <w:rPr>
                <w:rFonts w:hint="eastAsia" w:ascii="宋体" w:hAnsi="宋体"/>
                <w:b w:val="0"/>
                <w:bCs/>
                <w:szCs w:val="24"/>
                <w:lang w:val="en-US" w:eastAsia="zh-CN"/>
              </w:rPr>
            </w:pPr>
          </w:p>
        </w:tc>
        <w:tc>
          <w:tcPr>
            <w:tcW w:w="1431" w:type="dxa"/>
            <w:vAlign w:val="center"/>
          </w:tcPr>
          <w:p>
            <w:pPr>
              <w:spacing w:line="400" w:lineRule="exact"/>
              <w:jc w:val="center"/>
              <w:rPr>
                <w:rFonts w:hint="eastAsia" w:ascii="宋体" w:hAnsi="宋体" w:eastAsia="宋体" w:cs="宋体"/>
                <w:b/>
                <w:szCs w:val="24"/>
                <w:lang w:eastAsia="zh-CN"/>
              </w:rPr>
            </w:pPr>
            <w:r>
              <w:rPr>
                <w:rFonts w:hint="eastAsia" w:ascii="宋体" w:hAnsi="宋体" w:eastAsia="宋体" w:cs="宋体"/>
                <w:b/>
                <w:szCs w:val="24"/>
              </w:rPr>
              <w:t>同类业绩</w:t>
            </w:r>
          </w:p>
        </w:tc>
        <w:tc>
          <w:tcPr>
            <w:tcW w:w="954" w:type="dxa"/>
            <w:vAlign w:val="center"/>
          </w:tcPr>
          <w:p>
            <w:pPr>
              <w:pStyle w:val="2"/>
              <w:jc w:val="center"/>
              <w:rPr>
                <w:rFonts w:hint="eastAsia" w:ascii="宋体" w:hAnsi="宋体" w:eastAsia="宋体" w:cs="宋体"/>
                <w:b/>
                <w:bCs/>
                <w:lang w:val="en-US" w:eastAsia="zh-CN"/>
              </w:rPr>
            </w:pPr>
            <w:r>
              <w:rPr>
                <w:rFonts w:hint="eastAsia" w:ascii="宋体" w:hAnsi="宋体" w:eastAsia="宋体" w:cs="宋体"/>
                <w:b/>
                <w:bCs/>
                <w:lang w:val="en-US" w:eastAsia="zh-CN"/>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供应商需提交近三年内，</w:t>
            </w:r>
            <w:r>
              <w:rPr>
                <w:rFonts w:hint="eastAsia" w:ascii="宋体" w:hAnsi="宋体" w:cs="宋体"/>
                <w:szCs w:val="21"/>
                <w:lang w:val="en-US" w:eastAsia="zh-CN"/>
              </w:rPr>
              <w:t>软件开发及实施</w:t>
            </w:r>
            <w:r>
              <w:rPr>
                <w:rFonts w:hint="eastAsia" w:ascii="宋体" w:hAnsi="宋体" w:eastAsia="宋体" w:cs="宋体"/>
                <w:szCs w:val="21"/>
                <w:lang w:val="en-US" w:eastAsia="zh-CN"/>
              </w:rPr>
              <w:t>的案例，须提交相应合同。</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每提交1个</w:t>
            </w:r>
            <w:r>
              <w:rPr>
                <w:rFonts w:hint="eastAsia" w:ascii="宋体" w:hAnsi="宋体" w:cs="宋体"/>
                <w:szCs w:val="21"/>
                <w:lang w:val="en-US" w:eastAsia="zh-CN"/>
              </w:rPr>
              <w:t>图书馆定制应用软件开发及实施</w:t>
            </w:r>
            <w:r>
              <w:rPr>
                <w:rFonts w:hint="eastAsia" w:ascii="宋体" w:hAnsi="宋体" w:eastAsia="宋体" w:cs="宋体"/>
                <w:szCs w:val="21"/>
                <w:lang w:val="en-US" w:eastAsia="zh-CN"/>
              </w:rPr>
              <w:t>案例，得</w:t>
            </w:r>
            <w:r>
              <w:rPr>
                <w:rFonts w:hint="eastAsia" w:ascii="宋体" w:hAnsi="宋体" w:cs="宋体"/>
                <w:szCs w:val="21"/>
                <w:lang w:val="en-US" w:eastAsia="zh-CN"/>
              </w:rPr>
              <w:t>2.5</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每提交1个</w:t>
            </w:r>
            <w:r>
              <w:rPr>
                <w:rFonts w:hint="eastAsia" w:ascii="宋体" w:hAnsi="宋体" w:cs="宋体"/>
                <w:szCs w:val="21"/>
                <w:lang w:val="en-US" w:eastAsia="zh-CN"/>
              </w:rPr>
              <w:t>图书馆普通应用软件开发及实施</w:t>
            </w:r>
            <w:r>
              <w:rPr>
                <w:rFonts w:hint="eastAsia" w:ascii="宋体" w:hAnsi="宋体" w:eastAsia="宋体" w:cs="宋体"/>
                <w:szCs w:val="21"/>
                <w:lang w:val="en-US" w:eastAsia="zh-CN"/>
              </w:rPr>
              <w:t>案例，得1分；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其他</w:t>
            </w:r>
            <w:r>
              <w:rPr>
                <w:rFonts w:hint="eastAsia" w:ascii="宋体" w:hAnsi="宋体" w:cs="宋体"/>
                <w:szCs w:val="21"/>
                <w:lang w:val="en-US" w:eastAsia="zh-CN"/>
              </w:rPr>
              <w:t>软件开发及实施项目案例</w:t>
            </w:r>
            <w:r>
              <w:rPr>
                <w:rFonts w:hint="eastAsia" w:ascii="宋体" w:hAnsi="宋体" w:eastAsia="宋体" w:cs="宋体"/>
                <w:szCs w:val="21"/>
                <w:lang w:val="en-US" w:eastAsia="zh-CN"/>
              </w:rPr>
              <w:t>，每提交一个，得0.5分。此项最高得</w:t>
            </w:r>
            <w:r>
              <w:rPr>
                <w:rFonts w:hint="eastAsia" w:ascii="宋体" w:hAnsi="宋体" w:cs="宋体"/>
                <w:szCs w:val="21"/>
                <w:lang w:val="en-US" w:eastAsia="zh-CN"/>
              </w:rPr>
              <w:t>10</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0" w:type="dxa"/>
            <w:vMerge w:val="restart"/>
            <w:vAlign w:val="center"/>
          </w:tcPr>
          <w:p>
            <w:pPr>
              <w:spacing w:line="400" w:lineRule="exact"/>
              <w:jc w:val="center"/>
              <w:rPr>
                <w:rFonts w:hint="eastAsia" w:ascii="宋体" w:hAnsi="宋体" w:eastAsia="宋体" w:cs="宋体"/>
                <w:b/>
                <w:bCs/>
                <w:szCs w:val="24"/>
                <w:lang w:val="en-US" w:eastAsia="zh-CN"/>
              </w:rPr>
            </w:pPr>
            <w:r>
              <w:rPr>
                <w:rFonts w:hint="eastAsia" w:ascii="宋体" w:hAnsi="宋体" w:eastAsia="宋体" w:cs="宋体"/>
                <w:b/>
                <w:bCs/>
                <w:szCs w:val="24"/>
                <w:lang w:val="en-US" w:eastAsia="zh-CN"/>
              </w:rPr>
              <w:t>技术部分</w:t>
            </w:r>
            <w:r>
              <w:rPr>
                <w:rFonts w:hint="eastAsia" w:ascii="宋体" w:hAnsi="宋体" w:eastAsia="宋体" w:cs="宋体"/>
                <w:b/>
                <w:bCs/>
                <w:szCs w:val="24"/>
                <w:lang w:val="en-US" w:eastAsia="zh-CN"/>
              </w:rPr>
              <w:br w:type="textWrapping"/>
            </w:r>
            <w:r>
              <w:rPr>
                <w:rFonts w:hint="eastAsia" w:ascii="宋体" w:hAnsi="宋体" w:eastAsia="宋体" w:cs="宋体"/>
                <w:b/>
                <w:bCs/>
                <w:szCs w:val="24"/>
                <w:lang w:val="en-US" w:eastAsia="zh-CN"/>
              </w:rPr>
              <w:t>（共3</w:t>
            </w:r>
            <w:r>
              <w:rPr>
                <w:rFonts w:hint="eastAsia" w:ascii="宋体" w:hAnsi="宋体" w:cs="宋体"/>
                <w:b/>
                <w:bCs/>
                <w:szCs w:val="24"/>
                <w:lang w:val="en-US" w:eastAsia="zh-CN"/>
              </w:rPr>
              <w:t>0</w:t>
            </w:r>
            <w:r>
              <w:rPr>
                <w:rFonts w:hint="eastAsia" w:ascii="宋体" w:hAnsi="宋体" w:eastAsia="宋体" w:cs="宋体"/>
                <w:b/>
                <w:bCs/>
                <w:szCs w:val="24"/>
                <w:lang w:val="en-US" w:eastAsia="zh-CN"/>
              </w:rPr>
              <w:t>分）</w:t>
            </w:r>
          </w:p>
        </w:tc>
        <w:tc>
          <w:tcPr>
            <w:tcW w:w="1431"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服务器选型及配置</w:t>
            </w:r>
          </w:p>
        </w:tc>
        <w:tc>
          <w:tcPr>
            <w:tcW w:w="954" w:type="dxa"/>
            <w:vAlign w:val="center"/>
          </w:tcPr>
          <w:p>
            <w:pPr>
              <w:spacing w:line="400" w:lineRule="exact"/>
              <w:jc w:val="center"/>
              <w:rPr>
                <w:rFonts w:hint="eastAsia" w:ascii="宋体" w:hAnsi="宋体" w:eastAsia="宋体" w:cs="宋体"/>
                <w:b/>
                <w:bCs/>
                <w:szCs w:val="24"/>
                <w:lang w:val="en-US" w:eastAsia="zh-CN"/>
              </w:rPr>
            </w:pPr>
            <w:r>
              <w:rPr>
                <w:rFonts w:hint="eastAsia" w:ascii="宋体" w:hAnsi="宋体" w:eastAsia="宋体" w:cs="宋体"/>
                <w:b/>
                <w:bCs/>
                <w:szCs w:val="24"/>
                <w:lang w:val="en-US" w:eastAsia="zh-CN"/>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cs="宋体"/>
                <w:szCs w:val="21"/>
                <w:lang w:val="en-US" w:eastAsia="zh-CN"/>
              </w:rPr>
              <w:t>根据本地服务器</w:t>
            </w:r>
            <w:r>
              <w:rPr>
                <w:rFonts w:hint="eastAsia" w:ascii="宋体" w:hAnsi="宋体" w:eastAsia="宋体" w:cs="宋体"/>
                <w:szCs w:val="21"/>
                <w:lang w:val="en-US" w:eastAsia="zh-CN"/>
              </w:rPr>
              <w:t>产品</w:t>
            </w:r>
            <w:r>
              <w:rPr>
                <w:rFonts w:hint="eastAsia" w:ascii="宋体" w:hAnsi="宋体" w:cs="宋体"/>
                <w:szCs w:val="21"/>
                <w:lang w:val="en-US" w:eastAsia="zh-CN"/>
              </w:rPr>
              <w:t>和云服务器产品的</w:t>
            </w:r>
            <w:r>
              <w:rPr>
                <w:rFonts w:hint="eastAsia" w:ascii="宋体" w:hAnsi="宋体" w:eastAsia="宋体" w:cs="宋体"/>
                <w:szCs w:val="21"/>
                <w:lang w:val="en-US" w:eastAsia="zh-CN"/>
              </w:rPr>
              <w:t>选型</w:t>
            </w:r>
            <w:r>
              <w:rPr>
                <w:rFonts w:hint="eastAsia" w:ascii="宋体" w:hAnsi="宋体" w:cs="宋体"/>
                <w:szCs w:val="21"/>
                <w:lang w:val="en-US" w:eastAsia="zh-CN"/>
              </w:rPr>
              <w:t>、</w:t>
            </w:r>
            <w:r>
              <w:rPr>
                <w:rFonts w:hint="eastAsia" w:ascii="宋体" w:hAnsi="宋体" w:eastAsia="宋体" w:cs="宋体"/>
                <w:szCs w:val="21"/>
                <w:lang w:val="en-US" w:eastAsia="zh-CN"/>
              </w:rPr>
              <w:t>配置优劣进行比较评价：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第一档，产品选型先进，功能配置强，技术参数完全达到且部分优于标书要求，得</w:t>
            </w:r>
            <w:r>
              <w:rPr>
                <w:rFonts w:hint="eastAsia" w:ascii="宋体" w:hAnsi="宋体" w:cs="宋体"/>
                <w:szCs w:val="21"/>
                <w:lang w:val="en-US" w:eastAsia="zh-CN"/>
              </w:rPr>
              <w:t>8-10</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第二档，产品选型合理，功能配置较好，技术参数满足标书要求，得</w:t>
            </w:r>
            <w:r>
              <w:rPr>
                <w:rFonts w:hint="eastAsia" w:ascii="宋体" w:hAnsi="宋体" w:cs="宋体"/>
                <w:szCs w:val="21"/>
                <w:lang w:val="en-US" w:eastAsia="zh-CN"/>
              </w:rPr>
              <w:t>4</w:t>
            </w:r>
            <w:r>
              <w:rPr>
                <w:rFonts w:hint="eastAsia" w:ascii="宋体" w:hAnsi="宋体" w:eastAsia="宋体" w:cs="宋体"/>
                <w:szCs w:val="21"/>
                <w:lang w:val="en-US" w:eastAsia="zh-CN"/>
              </w:rPr>
              <w:t>-</w:t>
            </w:r>
            <w:r>
              <w:rPr>
                <w:rFonts w:hint="eastAsia" w:ascii="宋体" w:hAnsi="宋体" w:cs="宋体"/>
                <w:szCs w:val="21"/>
                <w:lang w:val="en-US" w:eastAsia="zh-CN"/>
              </w:rPr>
              <w:t>7</w:t>
            </w:r>
            <w:r>
              <w:rPr>
                <w:rFonts w:hint="eastAsia" w:ascii="宋体" w:hAnsi="宋体" w:eastAsia="宋体" w:cs="宋体"/>
                <w:szCs w:val="21"/>
                <w:lang w:val="en-US" w:eastAsia="zh-CN"/>
              </w:rPr>
              <w:t>.5分；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第三档，产品选型一般或欠合理，功能配置一般或较差，技术参数低于其他档次产品，得0-</w:t>
            </w:r>
            <w:r>
              <w:rPr>
                <w:rFonts w:hint="eastAsia" w:ascii="宋体" w:hAnsi="宋体" w:cs="宋体"/>
                <w:szCs w:val="21"/>
                <w:lang w:val="en-US" w:eastAsia="zh-CN"/>
              </w:rPr>
              <w:t>3</w:t>
            </w:r>
            <w:r>
              <w:rPr>
                <w:rFonts w:hint="eastAsia" w:ascii="宋体" w:hAnsi="宋体" w:eastAsia="宋体" w:cs="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1430" w:type="dxa"/>
            <w:vMerge w:val="continue"/>
            <w:vAlign w:val="center"/>
          </w:tcPr>
          <w:p>
            <w:pPr>
              <w:spacing w:line="400" w:lineRule="exact"/>
              <w:jc w:val="center"/>
              <w:rPr>
                <w:rFonts w:hint="eastAsia" w:ascii="宋体" w:hAnsi="宋体" w:eastAsia="宋体" w:cs="宋体"/>
                <w:b/>
                <w:bCs/>
                <w:szCs w:val="24"/>
                <w:lang w:val="en-US" w:eastAsia="zh-CN"/>
              </w:rPr>
            </w:pPr>
          </w:p>
        </w:tc>
        <w:tc>
          <w:tcPr>
            <w:tcW w:w="1431" w:type="dxa"/>
            <w:vAlign w:val="center"/>
          </w:tcPr>
          <w:p>
            <w:pPr>
              <w:pStyle w:val="11"/>
              <w:kinsoku w:val="0"/>
              <w:overflowPunct w:val="0"/>
              <w:spacing w:before="52" w:beforeLines="0" w:afterLines="0"/>
              <w:ind w:left="4" w:leftChars="0"/>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软件产品选型及功能</w:t>
            </w:r>
          </w:p>
        </w:tc>
        <w:tc>
          <w:tcPr>
            <w:tcW w:w="954" w:type="dxa"/>
            <w:vAlign w:val="center"/>
          </w:tcPr>
          <w:p>
            <w:pPr>
              <w:pStyle w:val="2"/>
              <w:ind w:firstLine="241" w:firstLineChars="100"/>
              <w:jc w:val="both"/>
              <w:rPr>
                <w:rFonts w:hint="eastAsia" w:ascii="宋体" w:hAnsi="宋体" w:eastAsia="宋体" w:cs="宋体"/>
                <w:b/>
                <w:bCs/>
                <w:lang w:val="en-US" w:eastAsia="zh-CN"/>
              </w:rPr>
            </w:pPr>
            <w:r>
              <w:rPr>
                <w:rFonts w:hint="eastAsia" w:ascii="宋体" w:hAnsi="宋体" w:eastAsia="宋体" w:cs="宋体"/>
                <w:b/>
                <w:bCs/>
                <w:sz w:val="24"/>
                <w:szCs w:val="24"/>
                <w:lang w:val="en-US" w:eastAsia="zh-CN" w:bidi="ar-SA"/>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rPr>
                <w:rFonts w:hint="eastAsia"/>
              </w:rPr>
            </w:pPr>
            <w:r>
              <w:rPr>
                <w:rFonts w:hint="eastAsia"/>
              </w:rPr>
              <w:t>根据</w:t>
            </w:r>
            <w:r>
              <w:rPr>
                <w:rFonts w:hint="eastAsia"/>
                <w:lang w:val="en-US" w:eastAsia="zh-CN"/>
              </w:rPr>
              <w:t>软件</w:t>
            </w:r>
            <w:r>
              <w:rPr>
                <w:rFonts w:hint="eastAsia"/>
              </w:rPr>
              <w:t>产品选型和功能优劣进行比较评价：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rPr>
                <w:rFonts w:hint="eastAsia"/>
              </w:rPr>
            </w:pPr>
            <w:r>
              <w:rPr>
                <w:rFonts w:hint="eastAsia"/>
              </w:rPr>
              <w:t>第一档，产品选型先进，功能设计完善，易用性强，完全达到或优于标书要求，得</w:t>
            </w:r>
            <w:r>
              <w:rPr>
                <w:rFonts w:hint="eastAsia" w:ascii="宋体" w:hAnsi="宋体" w:cs="宋体"/>
                <w:szCs w:val="21"/>
                <w:lang w:val="en-US" w:eastAsia="zh-CN"/>
              </w:rPr>
              <w:t>8-10</w:t>
            </w:r>
            <w:r>
              <w:rPr>
                <w:rFonts w:hint="eastAsia"/>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rPr>
                <w:rFonts w:hint="eastAsia"/>
              </w:rPr>
            </w:pPr>
            <w:r>
              <w:rPr>
                <w:rFonts w:hint="eastAsia"/>
              </w:rPr>
              <w:t>第二档，产品选型较好，设计合理，功能齐全，基本满足标书要求，得</w:t>
            </w:r>
            <w:r>
              <w:rPr>
                <w:rFonts w:hint="eastAsia" w:ascii="宋体" w:hAnsi="宋体" w:cs="宋体"/>
                <w:szCs w:val="21"/>
                <w:lang w:val="en-US" w:eastAsia="zh-CN"/>
              </w:rPr>
              <w:t>4</w:t>
            </w:r>
            <w:r>
              <w:rPr>
                <w:rFonts w:hint="eastAsia" w:ascii="宋体" w:hAnsi="宋体" w:eastAsia="宋体" w:cs="宋体"/>
                <w:szCs w:val="21"/>
                <w:lang w:val="en-US" w:eastAsia="zh-CN"/>
              </w:rPr>
              <w:t>-</w:t>
            </w:r>
            <w:r>
              <w:rPr>
                <w:rFonts w:hint="eastAsia" w:ascii="宋体" w:hAnsi="宋体" w:cs="宋体"/>
                <w:szCs w:val="21"/>
                <w:lang w:val="en-US" w:eastAsia="zh-CN"/>
              </w:rPr>
              <w:t>7</w:t>
            </w:r>
            <w:r>
              <w:rPr>
                <w:rFonts w:hint="eastAsia" w:ascii="宋体" w:hAnsi="宋体" w:eastAsia="宋体" w:cs="宋体"/>
                <w:szCs w:val="21"/>
                <w:lang w:val="en-US" w:eastAsia="zh-CN"/>
              </w:rPr>
              <w:t>.5</w:t>
            </w:r>
            <w:r>
              <w:rPr>
                <w:rFonts w:hint="eastAsia"/>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rPr>
                <w:rFonts w:hint="eastAsia" w:ascii="宋体" w:hAnsi="宋体" w:eastAsia="宋体" w:cs="宋体"/>
                <w:szCs w:val="21"/>
                <w:lang w:val="en-US" w:eastAsia="zh-CN"/>
              </w:rPr>
            </w:pPr>
            <w:r>
              <w:rPr>
                <w:rFonts w:hint="eastAsia"/>
              </w:rPr>
              <w:t>第三档，产品易用性、功能设计较差或一般，低于其他档次产品得</w:t>
            </w:r>
            <w:r>
              <w:rPr>
                <w:rFonts w:hint="eastAsia" w:ascii="宋体" w:hAnsi="宋体" w:eastAsia="宋体" w:cs="宋体"/>
                <w:szCs w:val="21"/>
                <w:lang w:val="en-US" w:eastAsia="zh-CN"/>
              </w:rPr>
              <w:t>0-</w:t>
            </w:r>
            <w:r>
              <w:rPr>
                <w:rFonts w:hint="eastAsia" w:ascii="宋体" w:hAnsi="宋体" w:cs="宋体"/>
                <w:szCs w:val="21"/>
                <w:lang w:val="en-US" w:eastAsia="zh-CN"/>
              </w:rPr>
              <w:t>3</w:t>
            </w:r>
            <w:r>
              <w:rPr>
                <w:rFonts w:hint="eastAsia" w:ascii="宋体" w:hAnsi="宋体" w:eastAsia="宋体" w:cs="宋体"/>
                <w:szCs w:val="21"/>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6" w:hRule="atLeast"/>
          <w:jc w:val="center"/>
        </w:trPr>
        <w:tc>
          <w:tcPr>
            <w:tcW w:w="1430" w:type="dxa"/>
            <w:vMerge w:val="continue"/>
            <w:vAlign w:val="center"/>
          </w:tcPr>
          <w:p>
            <w:pPr>
              <w:spacing w:line="400" w:lineRule="exact"/>
              <w:jc w:val="center"/>
              <w:rPr>
                <w:rFonts w:hint="eastAsia" w:ascii="宋体" w:hAnsi="宋体" w:eastAsia="宋体" w:cs="宋体"/>
                <w:b/>
                <w:bCs/>
                <w:szCs w:val="24"/>
                <w:lang w:val="en-US" w:eastAsia="zh-CN"/>
              </w:rPr>
            </w:pPr>
          </w:p>
        </w:tc>
        <w:tc>
          <w:tcPr>
            <w:tcW w:w="1431" w:type="dxa"/>
            <w:vAlign w:val="center"/>
          </w:tcPr>
          <w:p>
            <w:pPr>
              <w:pStyle w:val="11"/>
              <w:kinsoku w:val="0"/>
              <w:overflowPunct w:val="0"/>
              <w:spacing w:beforeLines="0" w:afterLines="0" w:line="385" w:lineRule="exact"/>
              <w:jc w:val="center"/>
              <w:rPr>
                <w:rFonts w:hint="eastAsia" w:ascii="宋体" w:hAnsi="宋体" w:eastAsia="宋体" w:cs="宋体"/>
                <w:b/>
                <w:bCs/>
                <w:sz w:val="24"/>
                <w:szCs w:val="24"/>
                <w:lang w:val="en-US" w:eastAsia="zh-CN" w:bidi="ar-SA"/>
              </w:rPr>
            </w:pPr>
            <w:bookmarkStart w:id="0" w:name="_GoBack"/>
            <w:r>
              <w:rPr>
                <w:rFonts w:hint="eastAsia" w:ascii="宋体" w:hAnsi="宋体" w:eastAsia="宋体" w:cs="宋体"/>
                <w:b/>
                <w:bCs/>
                <w:sz w:val="24"/>
                <w:szCs w:val="24"/>
                <w:lang w:val="en-US" w:eastAsia="zh-CN" w:bidi="ar-SA"/>
              </w:rPr>
              <w:t>系统集成</w:t>
            </w:r>
          </w:p>
          <w:p>
            <w:pPr>
              <w:pStyle w:val="11"/>
              <w:kinsoku w:val="0"/>
              <w:overflowPunct w:val="0"/>
              <w:spacing w:beforeLines="0" w:afterLines="0" w:line="385" w:lineRule="exact"/>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方案</w:t>
            </w:r>
            <w:bookmarkEnd w:id="0"/>
          </w:p>
        </w:tc>
        <w:tc>
          <w:tcPr>
            <w:tcW w:w="954" w:type="dxa"/>
            <w:vAlign w:val="center"/>
          </w:tcPr>
          <w:p>
            <w:pPr>
              <w:pStyle w:val="2"/>
              <w:ind w:firstLine="241" w:firstLineChars="100"/>
              <w:jc w:val="both"/>
              <w:rPr>
                <w:rFonts w:hint="eastAsia" w:ascii="宋体" w:hAnsi="宋体" w:eastAsia="宋体" w:cs="宋体"/>
                <w:b/>
                <w:bCs/>
                <w:lang w:val="en-US" w:eastAsia="zh-CN"/>
              </w:rPr>
            </w:pPr>
            <w:r>
              <w:rPr>
                <w:rFonts w:hint="eastAsia" w:ascii="宋体" w:hAnsi="宋体" w:eastAsia="宋体" w:cs="宋体"/>
                <w:b/>
                <w:bCs/>
                <w:lang w:val="en-US" w:eastAsia="zh-CN"/>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rPr>
                <w:rFonts w:hint="eastAsia"/>
              </w:rPr>
            </w:pPr>
            <w:r>
              <w:rPr>
                <w:rFonts w:hint="eastAsia"/>
              </w:rPr>
              <w:t>根据系统集成方案的合理性、完善程度、响应程度等进行比较，按优劣进行分档评分：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rPr>
                <w:rFonts w:hint="eastAsia"/>
              </w:rPr>
            </w:pPr>
            <w:r>
              <w:rPr>
                <w:rFonts w:hint="eastAsia"/>
              </w:rPr>
              <w:t>第一档，方案需求分析合理，内容详细，措施完善可行性强，完全满足</w:t>
            </w:r>
            <w:r>
              <w:rPr>
                <w:rFonts w:hint="eastAsia"/>
                <w:lang w:val="en-US" w:eastAsia="zh-CN"/>
              </w:rPr>
              <w:t>且部分</w:t>
            </w:r>
            <w:r>
              <w:rPr>
                <w:rFonts w:hint="eastAsia"/>
              </w:rPr>
              <w:t>优于招标要求，得 8-10 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rPr>
                <w:rFonts w:hint="eastAsia"/>
              </w:rPr>
            </w:pPr>
            <w:r>
              <w:rPr>
                <w:rFonts w:hint="eastAsia"/>
              </w:rPr>
              <w:t>第二档，方案需求分析较合理，内容较详细，措施合理，可行性较好，达到招标要求，得</w:t>
            </w:r>
            <w:r>
              <w:rPr>
                <w:rFonts w:hint="eastAsia"/>
                <w:lang w:val="en-US" w:eastAsia="zh-CN"/>
              </w:rPr>
              <w:t>4</w:t>
            </w:r>
            <w:r>
              <w:rPr>
                <w:rFonts w:hint="eastAsia"/>
              </w:rPr>
              <w:t>-7.5分；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rPr>
                <w:rFonts w:hint="default" w:ascii="宋体" w:hAnsi="宋体" w:eastAsia="宋体" w:cs="宋体"/>
                <w:szCs w:val="21"/>
                <w:lang w:val="en-US" w:eastAsia="zh-CN"/>
              </w:rPr>
            </w:pPr>
            <w:r>
              <w:rPr>
                <w:rFonts w:hint="eastAsia"/>
              </w:rPr>
              <w:t>第三档，方案需求分析一般或较差，内容有遗漏，措施欠合理，可行性较差或低于其他档次投标人，得0-</w:t>
            </w:r>
            <w:r>
              <w:rPr>
                <w:rFonts w:hint="eastAsia"/>
                <w:lang w:val="en-US" w:eastAsia="zh-CN"/>
              </w:rPr>
              <w:t>3</w:t>
            </w:r>
            <w:r>
              <w:rPr>
                <w:rFonts w:hint="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861" w:type="dxa"/>
            <w:gridSpan w:val="2"/>
            <w:vAlign w:val="center"/>
          </w:tcPr>
          <w:p>
            <w:pPr>
              <w:spacing w:line="400" w:lineRule="exact"/>
              <w:jc w:val="center"/>
              <w:rPr>
                <w:rFonts w:ascii="宋体" w:hAnsi="宋体"/>
                <w:b/>
                <w:szCs w:val="24"/>
              </w:rPr>
            </w:pPr>
            <w:r>
              <w:rPr>
                <w:rFonts w:hint="eastAsia" w:ascii="宋体" w:hAnsi="宋体"/>
                <w:b/>
                <w:szCs w:val="24"/>
              </w:rPr>
              <w:t>合计</w:t>
            </w:r>
          </w:p>
        </w:tc>
        <w:tc>
          <w:tcPr>
            <w:tcW w:w="954" w:type="dxa"/>
            <w:vAlign w:val="center"/>
          </w:tcPr>
          <w:p>
            <w:pPr>
              <w:spacing w:line="400" w:lineRule="exact"/>
              <w:jc w:val="center"/>
              <w:rPr>
                <w:rFonts w:ascii="宋体" w:hAnsi="宋体"/>
                <w:b/>
                <w:szCs w:val="24"/>
              </w:rPr>
            </w:pPr>
            <w:r>
              <w:rPr>
                <w:rFonts w:hint="eastAsia" w:ascii="宋体" w:hAnsi="宋体"/>
                <w:b/>
                <w:szCs w:val="24"/>
              </w:rPr>
              <w:t>100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分档打分的，同档次打分最小分值差为0.5分。</w:t>
            </w:r>
          </w:p>
        </w:tc>
      </w:tr>
    </w:tbl>
    <w:p>
      <w:pPr>
        <w:pStyle w:val="2"/>
      </w:pPr>
      <w:r>
        <w:rPr>
          <w:rFonts w:hint="eastAsia"/>
        </w:rPr>
        <w:t xml:space="preserve"> </w:t>
      </w:r>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1277A7C"/>
    <w:rsid w:val="01E63109"/>
    <w:rsid w:val="06DE0669"/>
    <w:rsid w:val="0A5F19D4"/>
    <w:rsid w:val="1291261C"/>
    <w:rsid w:val="14E0123A"/>
    <w:rsid w:val="17CF7BF7"/>
    <w:rsid w:val="198B3FF6"/>
    <w:rsid w:val="1CF84072"/>
    <w:rsid w:val="20DE1FCF"/>
    <w:rsid w:val="21A861E3"/>
    <w:rsid w:val="23D575A0"/>
    <w:rsid w:val="24A866B2"/>
    <w:rsid w:val="24C23BFE"/>
    <w:rsid w:val="28070699"/>
    <w:rsid w:val="2F6F1EAC"/>
    <w:rsid w:val="328A5B17"/>
    <w:rsid w:val="37CD2516"/>
    <w:rsid w:val="3B2E5CEB"/>
    <w:rsid w:val="3C8A357A"/>
    <w:rsid w:val="3FB369F4"/>
    <w:rsid w:val="406F27E0"/>
    <w:rsid w:val="41164838"/>
    <w:rsid w:val="41826444"/>
    <w:rsid w:val="44E26E32"/>
    <w:rsid w:val="47DD26AD"/>
    <w:rsid w:val="48C11705"/>
    <w:rsid w:val="4C9D6071"/>
    <w:rsid w:val="4CD04143"/>
    <w:rsid w:val="4D84170A"/>
    <w:rsid w:val="4E333295"/>
    <w:rsid w:val="51927B45"/>
    <w:rsid w:val="51D147AF"/>
    <w:rsid w:val="52643FA2"/>
    <w:rsid w:val="53047E9B"/>
    <w:rsid w:val="55FA0951"/>
    <w:rsid w:val="57682D9F"/>
    <w:rsid w:val="5D7B3EF1"/>
    <w:rsid w:val="5DE53A3A"/>
    <w:rsid w:val="5E454415"/>
    <w:rsid w:val="5F1C38A9"/>
    <w:rsid w:val="6258550E"/>
    <w:rsid w:val="62CC7838"/>
    <w:rsid w:val="65BE1992"/>
    <w:rsid w:val="69AE2548"/>
    <w:rsid w:val="69D83714"/>
    <w:rsid w:val="6F7A1313"/>
    <w:rsid w:val="72D20803"/>
    <w:rsid w:val="7B325231"/>
    <w:rsid w:val="7C6C7EA1"/>
    <w:rsid w:val="7D6853C6"/>
    <w:rsid w:val="7F2F3E8F"/>
    <w:rsid w:val="7FBB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paragraph" w:styleId="6">
    <w:name w:val="toc 2"/>
    <w:basedOn w:val="1"/>
    <w:next w:val="1"/>
    <w:qFormat/>
    <w:uiPriority w:val="0"/>
    <w:pPr>
      <w:tabs>
        <w:tab w:val="right" w:leader="dot" w:pos="8280"/>
      </w:tabs>
      <w:ind w:right="47" w:rightChars="47"/>
    </w:p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bjh-p"/>
    <w:qFormat/>
    <w:uiPriority w:val="0"/>
  </w:style>
  <w:style w:type="paragraph" w:customStyle="1" w:styleId="11">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zx</cp:lastModifiedBy>
  <cp:lastPrinted>2021-10-11T08:25:00Z</cp:lastPrinted>
  <dcterms:modified xsi:type="dcterms:W3CDTF">2021-11-26T10:12:11Z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1D879F4885044C91BFD920A0A78E3F93</vt:lpwstr>
  </property>
</Properties>
</file>