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04" w:tblpY="3041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19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评审内容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分值标准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商务部分（共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30分；投标报价高于基准价得，统一按照下列公式计算：投标报价得分=（评标基准价/投标报价）*30（得分保留1位小数，第二位四舍五入，下同）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相似</w:t>
            </w:r>
            <w:r>
              <w:rPr>
                <w:rFonts w:ascii="Arial" w:hAnsi="Arial" w:cs="Arial"/>
                <w:szCs w:val="21"/>
                <w:highlight w:val="none"/>
              </w:rPr>
              <w:t>业绩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提供近两年内同类项目的合同扫描件。每提交1个得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分，此项最高得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技术部分（共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设备选用品牌及相关品牌授权文件（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在满足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设备选用品牌及相关品牌授权文件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的基础上，对供应商的响应程度进行综合比较评价：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第一档，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选用品牌为国内一线品牌，且有相关品牌的授权文件。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14-20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第二档，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选用品牌为国内二线品牌，且有相关品牌的授权文件。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8-13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选用品牌为国内二线品牌，且有相关品牌的授权文件。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管理软件品牌及相关功能</w:t>
            </w: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管理软件品牌及相关功能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由评委分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两个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档次在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1-20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分之间打分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第一档：管理软件涉及功能齐全，能满足河北博物院现阶段所有安防需求，得14-20分。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第二档：管理软件涉及功能基本玩呗，基本能河北博物院现阶段所有安防需求，得8-13分。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第三档：管理软件涉及功能不齐全，不能满足河北博物院现阶段所有安防需求，得1-7分。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售后服务承诺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第一档：能主动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提供技术支持和维护及时处理问题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14-20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第二档：能主动的提供技术支持和维护、相应故障服务不及时的，得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8-13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第三档：不能够主动的提供技术支持和维护、相应故障服务不及时的，得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1-7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分。</w:t>
            </w: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0"/>
          <w:szCs w:val="40"/>
          <w:highlight w:val="none"/>
          <w:shd w:val="clear" w:color="auto" w:fill="auto"/>
          <w:lang w:val="en-US" w:eastAsia="zh-CN"/>
        </w:rPr>
        <w:t>河北博物院安防视频、报警平台及存储改造升级项目评分标准</w:t>
      </w:r>
    </w:p>
    <w:p>
      <w:pPr>
        <w:rPr>
          <w:rFonts w:hint="default" w:eastAsiaTheme="minorEastAsia"/>
          <w:highlight w:val="none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718B5"/>
    <w:rsid w:val="04D2035A"/>
    <w:rsid w:val="109E7AC0"/>
    <w:rsid w:val="10BE5D07"/>
    <w:rsid w:val="144B6687"/>
    <w:rsid w:val="1BC34E16"/>
    <w:rsid w:val="292718B5"/>
    <w:rsid w:val="349E4DF1"/>
    <w:rsid w:val="351F0EE5"/>
    <w:rsid w:val="42AA3548"/>
    <w:rsid w:val="462C357A"/>
    <w:rsid w:val="4C8E4A95"/>
    <w:rsid w:val="4CA44872"/>
    <w:rsid w:val="5FB256A2"/>
    <w:rsid w:val="63BF32AB"/>
    <w:rsid w:val="710E5AEE"/>
    <w:rsid w:val="7D0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widowControl/>
      <w:ind w:left="200"/>
    </w:pPr>
    <w:rPr>
      <w:b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2021-12-07T08:15:00Z</dcterms:created>
  <dc:creator>关关</dc:creator>
  <cp:lastModifiedBy>zx</cp:lastModifiedBy>
  <cp:lastPrinted>2021-12-08T01:54:00Z</cp:lastPrinted>
  <dcterms:modified xsi:type="dcterms:W3CDTF">2021-12-10T06:42:46Z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