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河北博物院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b/>
          <w:bCs/>
          <w:color w:val="auto"/>
          <w:sz w:val="32"/>
          <w:szCs w:val="32"/>
          <w:highlight w:val="none"/>
        </w:rPr>
        <w:t>《</w:t>
      </w: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纵横有象——侯马盟书与中山三器文字艺术展图录》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出版项目评审标准</w:t>
      </w:r>
    </w:p>
    <w:tbl>
      <w:tblPr>
        <w:tblStyle w:val="10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93"/>
        <w:gridCol w:w="1443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4465" w:type="dxa"/>
            <w:vAlign w:val="top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以满足招标招标文件要求且投标价格最低的投标报价为评标基准价，投标报价等于基准价得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20分；投标报价高于基准价的统一按照下列公式计算：投标报价得分=（评标基准价/投标报价）*20分（百分点保留2位小数，得分保留2位小数，第三位四舍五入）。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部分（共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0分）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技术和服务响应情况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不能实质性满足询价文件要求的竞标单位为无效投标。在满足询价文件实质性要求的基础上，对竞标人的技术和服务条款进行综合比较评价：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1、图书编辑、出版、印刷、储存、运输等流程的各项质量要求表述清晰、标准严格，服务周详完备，21-25分；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2、图书编辑、出版、印刷、储存、运输等流程的各项质量要求符合项目需要，服务基本完备，11-20分；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3、图书编辑、出版、印刷、储存、运输等流程的各项质量要求基本符合项目需要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服务方面有所欠缺，</w:t>
            </w:r>
            <w:r>
              <w:rPr>
                <w:rFonts w:hint="eastAsia"/>
                <w:lang w:val="en-US" w:eastAsia="zh-CN"/>
              </w:rPr>
              <w:t>0-10分。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1、项目实施</w:t>
            </w:r>
            <w:r>
              <w:rPr>
                <w:rFonts w:hint="eastAsia" w:ascii="Arial" w:hAnsi="Arial" w:cs="Arial"/>
                <w:szCs w:val="21"/>
              </w:rPr>
              <w:t>方案安排科学、保障措施完善有力，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13-15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2、项目实施</w:t>
            </w:r>
            <w:r>
              <w:rPr>
                <w:rFonts w:hint="eastAsia" w:ascii="Arial" w:hAnsi="Arial" w:cs="Arial"/>
                <w:szCs w:val="21"/>
              </w:rPr>
              <w:t>方案安排较科学、保障措施较完善有力，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12</w:t>
            </w:r>
            <w:r>
              <w:rPr>
                <w:rFonts w:hint="eastAsia" w:ascii="Arial" w:hAnsi="Arial" w:cs="Arial"/>
                <w:szCs w:val="21"/>
              </w:rPr>
              <w:t>分；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3、项目</w:t>
            </w:r>
            <w:r>
              <w:rPr>
                <w:rFonts w:hint="eastAsia" w:ascii="Arial" w:hAnsi="Arial" w:cs="Arial"/>
                <w:szCs w:val="21"/>
              </w:rPr>
              <w:t>实施方案安排一般，保障措施一般，0-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企业</w:t>
            </w:r>
            <w:r>
              <w:rPr>
                <w:rFonts w:hint="eastAsia" w:ascii="宋体" w:hAnsi="宋体" w:eastAsia="宋体"/>
                <w:b/>
                <w:szCs w:val="24"/>
                <w:lang w:eastAsia="zh-CN"/>
              </w:rPr>
              <w:t>相应资质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4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竞标人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资质完备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1、企业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无不良业绩证明；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公司营业执照；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3、图书出版许可证；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此项5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，如同时具备以上三种材料，得5分，如缺少以上三种材料中的任意一种，得0分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类似业绩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446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rPr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2018年1月至今，每具备1个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文博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类图书出版案例，得1分；此项最高得5分。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部分（共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0分）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售后服务承诺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根据竞标人的售后服务与承诺优劣进行综合比较评价：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1、</w:t>
            </w:r>
            <w:r>
              <w:rPr>
                <w:rFonts w:hint="eastAsia" w:ascii="Arial" w:hAnsi="Arial" w:cs="Arial"/>
                <w:szCs w:val="21"/>
              </w:rPr>
              <w:t>售后服务保障体系及措施完善，技术支持能力强，服务响应快，响应程度高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szCs w:val="21"/>
              </w:rPr>
              <w:t>售后服务保障体系较好，技术支持能力较强，服务响应较快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3、</w:t>
            </w:r>
            <w:r>
              <w:rPr>
                <w:rFonts w:hint="eastAsia" w:ascii="Arial" w:hAnsi="Arial" w:cs="Arial"/>
                <w:szCs w:val="21"/>
              </w:rPr>
              <w:t>售后服务保障体系一般，技术支持能力一般，服务响应较慢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0-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组织结构及项目团队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4465" w:type="dxa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Cs w:val="21"/>
                <w:lang w:val="en-US" w:eastAsia="zh-CN"/>
              </w:rPr>
              <w:t>根据竞标人项目实施团队的组织结构和人员配备优劣进行比较：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1、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组织机构完善、合理，团队人员专业性强、经验丰富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符合项目特点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8-10分；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2、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组织机构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较为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完善、合理，团队人员专业性较强、经验丰富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符合项目特点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3-7分；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3、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组织人员构成基本合理、专业性欠缺或低于其他投标人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0-2分。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8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合计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100</w:t>
            </w:r>
          </w:p>
        </w:tc>
        <w:tc>
          <w:tcPr>
            <w:tcW w:w="446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分档打分的，同档次打分最小分值差为</w:t>
            </w:r>
            <w:r>
              <w:rPr>
                <w:rFonts w:hint="eastAsia" w:ascii="宋体" w:hAnsi="宋体"/>
                <w:b/>
                <w:bCs/>
                <w:szCs w:val="24"/>
              </w:rPr>
              <w:t>0.5</w:t>
            </w:r>
            <w:r>
              <w:rPr>
                <w:rFonts w:hint="eastAsia" w:ascii="宋体" w:hAnsi="宋体"/>
                <w:szCs w:val="24"/>
              </w:rPr>
              <w:t>分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TYwOWYzNTUxNjI5ZjUwYWJjMDZjZDBmZDRmNDAifQ=="/>
  </w:docVars>
  <w:rsids>
    <w:rsidRoot w:val="038A758C"/>
    <w:rsid w:val="00213CF6"/>
    <w:rsid w:val="00697563"/>
    <w:rsid w:val="0171682F"/>
    <w:rsid w:val="038A758C"/>
    <w:rsid w:val="048A0A3F"/>
    <w:rsid w:val="04A85D69"/>
    <w:rsid w:val="05146BE6"/>
    <w:rsid w:val="078E30F2"/>
    <w:rsid w:val="08560167"/>
    <w:rsid w:val="0A2C5771"/>
    <w:rsid w:val="0E041BC0"/>
    <w:rsid w:val="1445097E"/>
    <w:rsid w:val="15C82AE5"/>
    <w:rsid w:val="16693400"/>
    <w:rsid w:val="170A1E3F"/>
    <w:rsid w:val="17AC02EB"/>
    <w:rsid w:val="1811244B"/>
    <w:rsid w:val="1A350442"/>
    <w:rsid w:val="1A66082C"/>
    <w:rsid w:val="1CCB7F8C"/>
    <w:rsid w:val="1D942049"/>
    <w:rsid w:val="1F451414"/>
    <w:rsid w:val="21854583"/>
    <w:rsid w:val="22CD3B3A"/>
    <w:rsid w:val="23500913"/>
    <w:rsid w:val="24AA6A79"/>
    <w:rsid w:val="2503724B"/>
    <w:rsid w:val="25843B53"/>
    <w:rsid w:val="289E3886"/>
    <w:rsid w:val="2A6472EE"/>
    <w:rsid w:val="2CD47877"/>
    <w:rsid w:val="2D485832"/>
    <w:rsid w:val="2D8A4CF7"/>
    <w:rsid w:val="2D9608B4"/>
    <w:rsid w:val="31DE6AA2"/>
    <w:rsid w:val="321413E3"/>
    <w:rsid w:val="34DB376C"/>
    <w:rsid w:val="35661288"/>
    <w:rsid w:val="35BF6BEA"/>
    <w:rsid w:val="36107446"/>
    <w:rsid w:val="382A62C1"/>
    <w:rsid w:val="39D873F6"/>
    <w:rsid w:val="3ACB2D64"/>
    <w:rsid w:val="3E371A14"/>
    <w:rsid w:val="3F744E58"/>
    <w:rsid w:val="40712B1E"/>
    <w:rsid w:val="414B67C3"/>
    <w:rsid w:val="41F246BE"/>
    <w:rsid w:val="42AE0AA2"/>
    <w:rsid w:val="42E63160"/>
    <w:rsid w:val="44FA69B8"/>
    <w:rsid w:val="460A3C4C"/>
    <w:rsid w:val="47FA4B4E"/>
    <w:rsid w:val="48400414"/>
    <w:rsid w:val="48546DA9"/>
    <w:rsid w:val="490B677F"/>
    <w:rsid w:val="49ED5EFA"/>
    <w:rsid w:val="4A3A0296"/>
    <w:rsid w:val="4A533F07"/>
    <w:rsid w:val="4C8F6EBF"/>
    <w:rsid w:val="4D97219A"/>
    <w:rsid w:val="4FA113E3"/>
    <w:rsid w:val="500E557E"/>
    <w:rsid w:val="504B551B"/>
    <w:rsid w:val="51F779E0"/>
    <w:rsid w:val="53B922D8"/>
    <w:rsid w:val="565D3B8A"/>
    <w:rsid w:val="59BB62D8"/>
    <w:rsid w:val="5DD82C58"/>
    <w:rsid w:val="5E8C52DE"/>
    <w:rsid w:val="5F1C63CC"/>
    <w:rsid w:val="60CF38D6"/>
    <w:rsid w:val="62562AF5"/>
    <w:rsid w:val="634E7346"/>
    <w:rsid w:val="662203BB"/>
    <w:rsid w:val="664C4A15"/>
    <w:rsid w:val="67825B46"/>
    <w:rsid w:val="67AC6B78"/>
    <w:rsid w:val="68B01B22"/>
    <w:rsid w:val="6982435B"/>
    <w:rsid w:val="6B6D4C33"/>
    <w:rsid w:val="6B975BF9"/>
    <w:rsid w:val="6C621AA2"/>
    <w:rsid w:val="6D1D3C3D"/>
    <w:rsid w:val="6D736D63"/>
    <w:rsid w:val="6F5457A2"/>
    <w:rsid w:val="6F92269E"/>
    <w:rsid w:val="72084BE0"/>
    <w:rsid w:val="723F6600"/>
    <w:rsid w:val="72C10F3B"/>
    <w:rsid w:val="74E266B5"/>
    <w:rsid w:val="760D0CD1"/>
    <w:rsid w:val="76DC1A3C"/>
    <w:rsid w:val="77073972"/>
    <w:rsid w:val="795B7FA5"/>
    <w:rsid w:val="7BD23926"/>
    <w:rsid w:val="7F2F3A66"/>
    <w:rsid w:val="7FF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99"/>
    <w:pPr>
      <w:spacing w:line="360" w:lineRule="auto"/>
      <w:ind w:firstLine="454"/>
    </w:pPr>
    <w:rPr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rPr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968</Characters>
  <Lines>0</Lines>
  <Paragraphs>0</Paragraphs>
  <TotalTime>3</TotalTime>
  <ScaleCrop>false</ScaleCrop>
  <LinksUpToDate>false</LinksUpToDate>
  <CharactersWithSpaces>968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2019-04-17T07:24:00Z</dcterms:created>
  <dc:creator>guowei</dc:creator>
  <cp:lastModifiedBy>小脆</cp:lastModifiedBy>
  <cp:lastPrinted>2020-10-29T01:24:00Z</cp:lastPrinted>
  <dcterms:modified xsi:type="dcterms:W3CDTF">2022-08-25T09:03:20Z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D228E223097045AAB0A6703C01188020</vt:lpwstr>
  </property>
</Properties>
</file>