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val="en-US" w:eastAsia="zh-CN"/>
        </w:rPr>
        <w:t>河北博物院</w:t>
      </w:r>
      <w:r>
        <w:rPr>
          <w:rFonts w:hint="eastAsia"/>
          <w:b/>
          <w:bCs/>
          <w:kern w:val="2"/>
          <w:sz w:val="32"/>
          <w:szCs w:val="32"/>
          <w:lang w:val="en-US" w:eastAsia="zh-CN"/>
        </w:rPr>
        <w:t>导览台制作</w:t>
      </w:r>
      <w:r>
        <w:rPr>
          <w:rFonts w:hint="eastAsia" w:eastAsia="宋体"/>
          <w:b/>
          <w:bCs/>
          <w:kern w:val="2"/>
          <w:sz w:val="32"/>
          <w:szCs w:val="32"/>
          <w:lang w:val="en-US" w:eastAsia="zh-CN"/>
        </w:rPr>
        <w:t>项目</w:t>
      </w:r>
    </w:p>
    <w:p>
      <w:pPr>
        <w:adjustRightIn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评审标准</w:t>
      </w:r>
      <w:r>
        <w:rPr>
          <w:rFonts w:hint="eastAsia"/>
          <w:lang w:val="en-US" w:eastAsia="zh-CN"/>
        </w:rPr>
        <w:t xml:space="preserve">  </w:t>
      </w:r>
    </w:p>
    <w:tbl>
      <w:tblPr>
        <w:tblStyle w:val="9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1"/>
        <w:gridCol w:w="954"/>
        <w:gridCol w:w="5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  <w:r>
              <w:rPr>
                <w:rFonts w:hint="eastAsia" w:ascii="宋体" w:hAnsi="宋体"/>
                <w:b/>
                <w:szCs w:val="24"/>
              </w:rPr>
              <w:br w:type="textWrapping"/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4"/>
                <w:lang w:val="en-US" w:eastAsia="zh"/>
              </w:rPr>
              <w:t>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第一档，响应全面，描述完备、细致，完全满足且部分优于采购需求的，得1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.5-20分；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第二档，响应较全面、细致，满足采购需求的，得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.5-1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第三档，基本响应采购需求，但有缺陷或部分一般指标不满足需求的，得0-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质保服务方案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4"/>
                <w:lang w:val="en-US" w:eastAsia="zh"/>
              </w:rPr>
              <w:t>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根据投标人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服务内容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、技术能力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服务优劣进行分档打分：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质保服务内容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完善，服务内容详细、合理，符合相关标准和规范，完全满足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第二档，响应完备，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服务内容较详细和合理，符合相关标准和规范，满足采购需求,得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质保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服务内容基本响应，但欠完备、欠合理，得0-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技术部分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（共</w:t>
            </w: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  <w:t>分）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  <w:t>供货计划方案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根据投标人项目实施团队的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供货方案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和人员配备优劣进行比较打分：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第一档，供货计划方案完备详细8-10分；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第二档，供货计划方案一般的得5-7.5分；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第三档，供货计划方案较差的得2-4.5分；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lang w:val="en-US" w:eastAsia="zh-CN"/>
              </w:rPr>
              <w:t>近三年类似业绩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4"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近三年（2020-2022）完成类似项目（以合同扫描件为准）：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第一档，3个及以上类似业绩8-10分；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第二档，2个类似业绩5-7.5分；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三档，1个类似业绩2-4.5；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无类似业绩不得分。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4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b/>
                <w:szCs w:val="24"/>
              </w:rPr>
              <w:t>方案综合评价</w:t>
            </w: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5"/>
              <w:ind w:firstLine="240" w:firstLineChars="100"/>
              <w:jc w:val="both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根据投标人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方案（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设计方案合理性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美观性、实施难易度等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）进行综合比较打分：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第一档，方案合理，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整体效果美观大方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，可行性强，完全满足或优于招标要求，得1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.5-20分；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第二档，方案较合理，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整体效果较美观大方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，可行性较好，达到招标要求，得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第三档，方案内容有遗漏，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整体效果较一般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，可行性较差或低于其他档次投标人，得0-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8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分档打分的，同档次打分最小分值差为0.5分。</w:t>
            </w:r>
          </w:p>
        </w:tc>
      </w:tr>
    </w:tbl>
    <w:p>
      <w:pPr>
        <w:pStyle w:val="5"/>
      </w:pPr>
      <w:r>
        <w:rPr>
          <w:rFonts w:hint="eastAsia"/>
        </w:rPr>
        <w:t xml:space="preserve"> </w:t>
      </w:r>
    </w:p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jhmYzdlOTYxNTlmYjVlNTE2NWFjMzc4YWFkOGQifQ=="/>
  </w:docVars>
  <w:rsids>
    <w:rsidRoot w:val="47DD26AD"/>
    <w:rsid w:val="01277A7C"/>
    <w:rsid w:val="01E63109"/>
    <w:rsid w:val="06DE0669"/>
    <w:rsid w:val="0A5F19D4"/>
    <w:rsid w:val="1291261C"/>
    <w:rsid w:val="14E0123A"/>
    <w:rsid w:val="17CF7BF7"/>
    <w:rsid w:val="198B3FF6"/>
    <w:rsid w:val="1CF84072"/>
    <w:rsid w:val="20DE1FCF"/>
    <w:rsid w:val="21A861E3"/>
    <w:rsid w:val="226517C5"/>
    <w:rsid w:val="23D575A0"/>
    <w:rsid w:val="24A866B2"/>
    <w:rsid w:val="24C23BFE"/>
    <w:rsid w:val="28070699"/>
    <w:rsid w:val="2EFEA6E7"/>
    <w:rsid w:val="2F6F1EAC"/>
    <w:rsid w:val="2FFA527E"/>
    <w:rsid w:val="328A5B17"/>
    <w:rsid w:val="37CD2516"/>
    <w:rsid w:val="38CF3948"/>
    <w:rsid w:val="3B2E5CEB"/>
    <w:rsid w:val="3C8A357A"/>
    <w:rsid w:val="3FB369F4"/>
    <w:rsid w:val="406F27E0"/>
    <w:rsid w:val="41164838"/>
    <w:rsid w:val="41826444"/>
    <w:rsid w:val="44E26E32"/>
    <w:rsid w:val="47DD26AD"/>
    <w:rsid w:val="48C11705"/>
    <w:rsid w:val="49E6166C"/>
    <w:rsid w:val="4C9D6071"/>
    <w:rsid w:val="4CD04143"/>
    <w:rsid w:val="4D84170A"/>
    <w:rsid w:val="4E333295"/>
    <w:rsid w:val="51927B45"/>
    <w:rsid w:val="52643FA2"/>
    <w:rsid w:val="53047E9B"/>
    <w:rsid w:val="55FA0951"/>
    <w:rsid w:val="57682D9F"/>
    <w:rsid w:val="5D7B3EF1"/>
    <w:rsid w:val="5DE53A3A"/>
    <w:rsid w:val="5E454415"/>
    <w:rsid w:val="5F1C38A9"/>
    <w:rsid w:val="5F9F78A4"/>
    <w:rsid w:val="6258550E"/>
    <w:rsid w:val="65BE1992"/>
    <w:rsid w:val="67325DFA"/>
    <w:rsid w:val="69AE2548"/>
    <w:rsid w:val="69D83714"/>
    <w:rsid w:val="6D650B11"/>
    <w:rsid w:val="6D74344C"/>
    <w:rsid w:val="6F7A1313"/>
    <w:rsid w:val="72D20803"/>
    <w:rsid w:val="7B325231"/>
    <w:rsid w:val="7BB847FB"/>
    <w:rsid w:val="7BFFE8DA"/>
    <w:rsid w:val="7C6C7EA1"/>
    <w:rsid w:val="7D6853C6"/>
    <w:rsid w:val="7D7BCB7D"/>
    <w:rsid w:val="7E6EC7A4"/>
    <w:rsid w:val="7F2F3E8F"/>
    <w:rsid w:val="7FB9790F"/>
    <w:rsid w:val="7FBB46FD"/>
    <w:rsid w:val="7FF7924C"/>
    <w:rsid w:val="7FFB9648"/>
    <w:rsid w:val="7FFE9B72"/>
    <w:rsid w:val="87FF9DD7"/>
    <w:rsid w:val="99FC6037"/>
    <w:rsid w:val="9DAF7815"/>
    <w:rsid w:val="BBAC43D6"/>
    <w:rsid w:val="DFBDA481"/>
    <w:rsid w:val="DFCFFDA1"/>
    <w:rsid w:val="E17CF7A4"/>
    <w:rsid w:val="E7F33E24"/>
    <w:rsid w:val="EBFFB9C9"/>
    <w:rsid w:val="EC873A4E"/>
    <w:rsid w:val="ED1F586E"/>
    <w:rsid w:val="F7BFCD82"/>
    <w:rsid w:val="FE252A89"/>
    <w:rsid w:val="FEB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5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character" w:customStyle="1" w:styleId="11">
    <w:name w:val="bjh-p"/>
    <w:qFormat/>
    <w:uiPriority w:val="0"/>
  </w:style>
  <w:style w:type="paragraph" w:customStyle="1" w:styleId="12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859</Characters>
  <Lines>0</Lines>
  <Paragraphs>0</Paragraphs>
  <TotalTime>3</TotalTime>
  <ScaleCrop>false</ScaleCrop>
  <LinksUpToDate>false</LinksUpToDate>
  <CharactersWithSpaces>862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2021-04-29T22:26:00Z</dcterms:created>
  <dc:creator>沈义</dc:creator>
  <cp:lastModifiedBy>uos</cp:lastModifiedBy>
  <cp:lastPrinted>2021-10-15T00:25:00Z</cp:lastPrinted>
  <dcterms:modified xsi:type="dcterms:W3CDTF">2023-07-04T10:12:48Z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060892339E334476B4021174D13F6D00_13</vt:lpwstr>
  </property>
</Properties>
</file>