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textAlignment w:val="auto"/>
        <w:rPr>
          <w:rFonts w:hint="default"/>
          <w:lang w:val="en-US" w:eastAsia="zh-CN"/>
        </w:rPr>
      </w:pPr>
      <w:r>
        <w:rPr>
          <w:rFonts w:hint="eastAsia" w:eastAsia="宋体"/>
          <w:b/>
          <w:bCs/>
          <w:kern w:val="2"/>
          <w:sz w:val="32"/>
          <w:szCs w:val="32"/>
          <w:lang w:val="en-US" w:eastAsia="zh-CN"/>
        </w:rPr>
        <w:t>河北博物院2023年“中国历代绘画大系’成果·河北特展”</w:t>
      </w:r>
      <w:r>
        <w:rPr>
          <w:rFonts w:hint="eastAsia"/>
          <w:b/>
          <w:bCs/>
          <w:kern w:val="2"/>
          <w:sz w:val="32"/>
          <w:szCs w:val="32"/>
          <w:lang w:val="en-US" w:eastAsia="zh-CN"/>
        </w:rPr>
        <w:t>展品照明</w:t>
      </w:r>
      <w:r>
        <w:rPr>
          <w:rFonts w:hint="eastAsia" w:eastAsia="宋体"/>
          <w:b/>
          <w:bCs/>
          <w:kern w:val="2"/>
          <w:sz w:val="32"/>
          <w:szCs w:val="32"/>
          <w:lang w:val="en-US" w:eastAsia="zh-CN"/>
        </w:rPr>
        <w:t>项目</w:t>
      </w:r>
      <w:r>
        <w:rPr>
          <w:rFonts w:hint="eastAsia" w:eastAsia="宋体"/>
          <w:b/>
          <w:bCs/>
          <w:kern w:val="2"/>
          <w:sz w:val="32"/>
          <w:szCs w:val="32"/>
          <w:lang w:eastAsia="zh-CN"/>
        </w:rPr>
        <w:t>评审标准</w:t>
      </w:r>
      <w:r>
        <w:rPr>
          <w:rFonts w:hint="eastAsia"/>
          <w:lang w:val="en-US" w:eastAsia="zh-CN"/>
        </w:rPr>
        <w:t xml:space="preserve">  </w:t>
      </w:r>
    </w:p>
    <w:p>
      <w:pPr>
        <w:pStyle w:val="5"/>
      </w:pPr>
      <w:r>
        <w:rPr>
          <w:rFonts w:hint="eastAsia"/>
        </w:rPr>
        <w:t xml:space="preserve"> </w:t>
      </w:r>
    </w:p>
    <w:tbl>
      <w:tblPr>
        <w:tblStyle w:val="9"/>
        <w:tblW w:w="978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1417"/>
        <w:gridCol w:w="639"/>
        <w:gridCol w:w="5457"/>
        <w:gridCol w:w="84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7" w:hRule="atLeast"/>
        </w:trPr>
        <w:tc>
          <w:tcPr>
            <w:tcW w:w="710" w:type="dxa"/>
            <w:vAlign w:val="center"/>
          </w:tcPr>
          <w:p>
            <w:pPr>
              <w:snapToGrid w:val="0"/>
              <w:ind w:left="-5" w:leftChars="-2" w:firstLine="2" w:firstLineChars="1"/>
              <w:jc w:val="center"/>
              <w:rPr>
                <w:sz w:val="24"/>
                <w:szCs w:val="24"/>
                <w:lang w:val="en-GB"/>
              </w:rPr>
            </w:pPr>
            <w:r>
              <w:rPr>
                <w:rFonts w:hint="eastAsia"/>
                <w:sz w:val="24"/>
                <w:szCs w:val="24"/>
                <w:lang w:val="en-GB"/>
              </w:rPr>
              <w:t>序号</w:t>
            </w:r>
          </w:p>
        </w:tc>
        <w:tc>
          <w:tcPr>
            <w:tcW w:w="1417" w:type="dxa"/>
            <w:vAlign w:val="center"/>
          </w:tcPr>
          <w:p>
            <w:pPr>
              <w:snapToGrid w:val="0"/>
              <w:ind w:left="-5" w:leftChars="-2" w:firstLine="2" w:firstLineChars="1"/>
              <w:jc w:val="center"/>
              <w:rPr>
                <w:sz w:val="24"/>
                <w:szCs w:val="24"/>
                <w:lang w:val="en-GB"/>
              </w:rPr>
            </w:pPr>
            <w:r>
              <w:rPr>
                <w:rFonts w:hint="eastAsia"/>
                <w:sz w:val="24"/>
                <w:szCs w:val="24"/>
                <w:lang w:val="en-GB"/>
              </w:rPr>
              <w:t>评分项目</w:t>
            </w:r>
          </w:p>
        </w:tc>
        <w:tc>
          <w:tcPr>
            <w:tcW w:w="639" w:type="dxa"/>
            <w:vAlign w:val="center"/>
          </w:tcPr>
          <w:p>
            <w:pPr>
              <w:snapToGrid w:val="0"/>
              <w:ind w:left="-5" w:leftChars="-2" w:firstLine="2" w:firstLineChars="1"/>
              <w:jc w:val="center"/>
              <w:rPr>
                <w:sz w:val="24"/>
                <w:szCs w:val="24"/>
                <w:lang w:val="en-GB"/>
              </w:rPr>
            </w:pPr>
            <w:r>
              <w:rPr>
                <w:rFonts w:hint="eastAsia"/>
                <w:sz w:val="24"/>
                <w:szCs w:val="24"/>
                <w:lang w:val="en-GB"/>
              </w:rPr>
              <w:t>分值</w:t>
            </w:r>
          </w:p>
        </w:tc>
        <w:tc>
          <w:tcPr>
            <w:tcW w:w="5457" w:type="dxa"/>
            <w:vAlign w:val="center"/>
          </w:tcPr>
          <w:p>
            <w:pPr>
              <w:snapToGrid w:val="0"/>
              <w:ind w:left="-5" w:leftChars="-2" w:firstLine="2" w:firstLineChars="1"/>
              <w:jc w:val="center"/>
              <w:rPr>
                <w:sz w:val="24"/>
                <w:szCs w:val="24"/>
                <w:lang w:val="en-GB"/>
              </w:rPr>
            </w:pPr>
            <w:r>
              <w:rPr>
                <w:rFonts w:hint="eastAsia"/>
                <w:sz w:val="24"/>
                <w:szCs w:val="24"/>
                <w:lang w:val="en-GB"/>
              </w:rPr>
              <w:t>评</w:t>
            </w:r>
            <w:r>
              <w:rPr>
                <w:sz w:val="24"/>
                <w:szCs w:val="24"/>
                <w:lang w:val="en-GB"/>
              </w:rPr>
              <w:t xml:space="preserve">  </w:t>
            </w:r>
            <w:r>
              <w:rPr>
                <w:rFonts w:hint="eastAsia"/>
                <w:sz w:val="24"/>
                <w:szCs w:val="24"/>
                <w:lang w:val="en-GB"/>
              </w:rPr>
              <w:t>分</w:t>
            </w:r>
            <w:r>
              <w:rPr>
                <w:sz w:val="24"/>
                <w:szCs w:val="24"/>
                <w:lang w:val="en-GB"/>
              </w:rPr>
              <w:t xml:space="preserve">  </w:t>
            </w:r>
            <w:r>
              <w:rPr>
                <w:rFonts w:hint="eastAsia"/>
                <w:sz w:val="24"/>
                <w:szCs w:val="24"/>
                <w:lang w:val="en-GB"/>
              </w:rPr>
              <w:t>标</w:t>
            </w:r>
            <w:r>
              <w:rPr>
                <w:sz w:val="24"/>
                <w:szCs w:val="24"/>
                <w:lang w:val="en-GB"/>
              </w:rPr>
              <w:t xml:space="preserve">  </w:t>
            </w:r>
            <w:r>
              <w:rPr>
                <w:rFonts w:hint="eastAsia"/>
                <w:sz w:val="24"/>
                <w:szCs w:val="24"/>
                <w:lang w:val="en-GB"/>
              </w:rPr>
              <w:t>准</w:t>
            </w:r>
          </w:p>
        </w:tc>
        <w:tc>
          <w:tcPr>
            <w:tcW w:w="843" w:type="dxa"/>
            <w:vAlign w:val="center"/>
          </w:tcPr>
          <w:p>
            <w:pPr>
              <w:snapToGrid w:val="0"/>
              <w:ind w:left="-5" w:leftChars="-2" w:firstLine="2" w:firstLineChars="1"/>
              <w:jc w:val="center"/>
              <w:rPr>
                <w:sz w:val="24"/>
                <w:szCs w:val="24"/>
                <w:lang w:val="en-GB"/>
              </w:rPr>
            </w:pPr>
            <w:r>
              <w:rPr>
                <w:rFonts w:hint="eastAsia"/>
                <w:sz w:val="24"/>
                <w:szCs w:val="24"/>
                <w:lang w:val="en-GB"/>
              </w:rPr>
              <w:t>得分</w:t>
            </w:r>
          </w:p>
        </w:tc>
        <w:tc>
          <w:tcPr>
            <w:tcW w:w="720" w:type="dxa"/>
            <w:vAlign w:val="center"/>
          </w:tcPr>
          <w:p>
            <w:pPr>
              <w:snapToGrid w:val="0"/>
              <w:ind w:left="-5" w:leftChars="-2" w:firstLine="2" w:firstLineChars="1"/>
              <w:jc w:val="center"/>
              <w:rPr>
                <w:sz w:val="24"/>
                <w:szCs w:val="24"/>
                <w:lang w:val="en-GB"/>
              </w:rPr>
            </w:pPr>
            <w:r>
              <w:rPr>
                <w:rFonts w:hint="eastAsia"/>
                <w:sz w:val="24"/>
                <w:szCs w:val="24"/>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4" w:hRule="atLeast"/>
        </w:trPr>
        <w:tc>
          <w:tcPr>
            <w:tcW w:w="710" w:type="dxa"/>
            <w:vAlign w:val="center"/>
          </w:tcPr>
          <w:p>
            <w:pPr>
              <w:ind w:left="-5" w:leftChars="-2" w:firstLine="2" w:firstLineChars="1"/>
              <w:jc w:val="center"/>
              <w:rPr>
                <w:sz w:val="24"/>
                <w:szCs w:val="24"/>
                <w:lang w:val="en-GB"/>
              </w:rPr>
            </w:pPr>
            <w:r>
              <w:rPr>
                <w:sz w:val="24"/>
                <w:szCs w:val="24"/>
                <w:lang w:val="en-GB"/>
              </w:rPr>
              <w:t>1</w:t>
            </w:r>
          </w:p>
        </w:tc>
        <w:tc>
          <w:tcPr>
            <w:tcW w:w="1417" w:type="dxa"/>
            <w:vAlign w:val="center"/>
          </w:tcPr>
          <w:p>
            <w:pPr>
              <w:snapToGrid w:val="0"/>
              <w:ind w:left="-5" w:leftChars="-2" w:firstLine="2" w:firstLineChars="1"/>
              <w:jc w:val="center"/>
              <w:rPr>
                <w:sz w:val="24"/>
                <w:szCs w:val="24"/>
                <w:lang w:val="en-GB"/>
              </w:rPr>
            </w:pPr>
            <w:r>
              <w:rPr>
                <w:rFonts w:hint="eastAsia"/>
                <w:sz w:val="24"/>
                <w:szCs w:val="24"/>
                <w:lang w:val="en-GB"/>
              </w:rPr>
              <w:t>技术条款</w:t>
            </w:r>
            <w:r>
              <w:rPr>
                <w:sz w:val="24"/>
                <w:szCs w:val="24"/>
                <w:lang w:val="en-GB"/>
              </w:rPr>
              <w:t xml:space="preserve">        </w:t>
            </w:r>
            <w:r>
              <w:rPr>
                <w:rFonts w:hint="eastAsia"/>
                <w:sz w:val="24"/>
                <w:szCs w:val="24"/>
                <w:lang w:val="en-GB"/>
              </w:rPr>
              <w:t>的响应</w:t>
            </w:r>
          </w:p>
        </w:tc>
        <w:tc>
          <w:tcPr>
            <w:tcW w:w="639" w:type="dxa"/>
            <w:vAlign w:val="center"/>
          </w:tcPr>
          <w:p>
            <w:pPr>
              <w:snapToGrid w:val="0"/>
              <w:ind w:left="-5" w:leftChars="-2" w:firstLine="2" w:firstLineChars="1"/>
              <w:jc w:val="center"/>
              <w:rPr>
                <w:sz w:val="24"/>
                <w:szCs w:val="24"/>
                <w:lang w:val="en-GB"/>
              </w:rPr>
            </w:pPr>
            <w:r>
              <w:rPr>
                <w:sz w:val="24"/>
                <w:szCs w:val="24"/>
                <w:lang w:val="en-GB"/>
              </w:rPr>
              <w:t>30</w:t>
            </w:r>
          </w:p>
        </w:tc>
        <w:tc>
          <w:tcPr>
            <w:tcW w:w="5457" w:type="dxa"/>
            <w:vAlign w:val="center"/>
          </w:tcPr>
          <w:p>
            <w:pPr>
              <w:snapToGrid w:val="0"/>
              <w:ind w:left="-5" w:leftChars="-2" w:firstLine="2" w:firstLineChars="1"/>
              <w:rPr>
                <w:sz w:val="24"/>
                <w:szCs w:val="24"/>
                <w:lang w:val="en-GB"/>
              </w:rPr>
            </w:pPr>
            <w:r>
              <w:rPr>
                <w:rFonts w:hint="eastAsia"/>
                <w:sz w:val="24"/>
                <w:szCs w:val="24"/>
                <w:lang w:val="en-GB"/>
              </w:rPr>
              <w:t>全部响应招标文件</w:t>
            </w:r>
            <w:r>
              <w:rPr>
                <w:sz w:val="24"/>
                <w:szCs w:val="24"/>
                <w:lang w:val="en-GB"/>
              </w:rPr>
              <w:t xml:space="preserve"> </w:t>
            </w:r>
            <w:r>
              <w:rPr>
                <w:rFonts w:hint="eastAsia"/>
                <w:sz w:val="24"/>
                <w:szCs w:val="24"/>
                <w:lang w:val="en-GB"/>
              </w:rPr>
              <w:t>“技术需求明细”所要求的内容，得</w:t>
            </w:r>
            <w:r>
              <w:rPr>
                <w:sz w:val="24"/>
                <w:szCs w:val="24"/>
                <w:lang w:val="en-GB"/>
              </w:rPr>
              <w:t>30</w:t>
            </w:r>
            <w:r>
              <w:rPr>
                <w:rFonts w:hint="eastAsia"/>
                <w:sz w:val="24"/>
                <w:szCs w:val="24"/>
                <w:lang w:val="en-GB"/>
              </w:rPr>
              <w:t>分；不满足招标文件第二章第二节“技术需求明细”规定的一般性条款，每一条减</w:t>
            </w:r>
            <w:r>
              <w:rPr>
                <w:sz w:val="24"/>
                <w:szCs w:val="24"/>
                <w:lang w:val="en-GB"/>
              </w:rPr>
              <w:t>5</w:t>
            </w:r>
            <w:r>
              <w:rPr>
                <w:rFonts w:hint="eastAsia"/>
                <w:sz w:val="24"/>
                <w:szCs w:val="24"/>
                <w:lang w:val="en-GB"/>
              </w:rPr>
              <w:t>分，扣完为止；分数扣完即视为废标。</w:t>
            </w:r>
          </w:p>
        </w:tc>
        <w:tc>
          <w:tcPr>
            <w:tcW w:w="843" w:type="dxa"/>
            <w:vAlign w:val="center"/>
          </w:tcPr>
          <w:p>
            <w:pPr>
              <w:snapToGrid w:val="0"/>
              <w:ind w:left="-5" w:leftChars="-2" w:firstLine="2" w:firstLineChars="1"/>
              <w:jc w:val="center"/>
              <w:rPr>
                <w:sz w:val="24"/>
                <w:szCs w:val="24"/>
                <w:lang w:val="en-GB"/>
              </w:rPr>
            </w:pPr>
            <w:r>
              <w:rPr>
                <w:sz w:val="24"/>
                <w:szCs w:val="24"/>
                <w:lang w:val="en-GB"/>
              </w:rPr>
              <w:t>0</w:t>
            </w:r>
            <w:r>
              <w:rPr>
                <w:rFonts w:hint="eastAsia"/>
                <w:sz w:val="24"/>
                <w:szCs w:val="24"/>
                <w:lang w:val="en-GB"/>
              </w:rPr>
              <w:t>～</w:t>
            </w:r>
            <w:r>
              <w:rPr>
                <w:sz w:val="24"/>
                <w:szCs w:val="24"/>
                <w:lang w:val="en-GB"/>
              </w:rPr>
              <w:t>30</w:t>
            </w:r>
          </w:p>
        </w:tc>
        <w:tc>
          <w:tcPr>
            <w:tcW w:w="720" w:type="dxa"/>
          </w:tcPr>
          <w:p>
            <w:pPr>
              <w:snapToGrid w:val="0"/>
              <w:ind w:left="-5" w:leftChars="-2" w:firstLine="2" w:firstLineChars="1"/>
              <w:jc w:val="center"/>
              <w:rPr>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trPr>
        <w:tc>
          <w:tcPr>
            <w:tcW w:w="710" w:type="dxa"/>
            <w:vAlign w:val="center"/>
          </w:tcPr>
          <w:p>
            <w:pPr>
              <w:ind w:left="-5" w:leftChars="-2" w:firstLine="2" w:firstLineChars="1"/>
              <w:jc w:val="center"/>
              <w:rPr>
                <w:rFonts w:hint="eastAsia" w:eastAsia="宋体"/>
                <w:sz w:val="24"/>
                <w:szCs w:val="24"/>
                <w:lang w:val="en-US" w:eastAsia="zh-CN"/>
              </w:rPr>
            </w:pPr>
            <w:r>
              <w:rPr>
                <w:rFonts w:hint="eastAsia"/>
                <w:sz w:val="24"/>
                <w:szCs w:val="24"/>
                <w:lang w:val="en-US" w:eastAsia="zh-CN"/>
              </w:rPr>
              <w:t>2</w:t>
            </w:r>
          </w:p>
        </w:tc>
        <w:tc>
          <w:tcPr>
            <w:tcW w:w="1417" w:type="dxa"/>
            <w:vAlign w:val="center"/>
          </w:tcPr>
          <w:p>
            <w:pPr>
              <w:snapToGrid w:val="0"/>
              <w:ind w:left="-5" w:leftChars="-2" w:firstLine="2" w:firstLineChars="1"/>
              <w:jc w:val="center"/>
              <w:rPr>
                <w:sz w:val="24"/>
                <w:szCs w:val="24"/>
                <w:lang w:val="en-GB"/>
              </w:rPr>
            </w:pPr>
            <w:r>
              <w:rPr>
                <w:rFonts w:hint="eastAsia"/>
                <w:sz w:val="24"/>
                <w:szCs w:val="24"/>
                <w:lang w:val="en-GB"/>
              </w:rPr>
              <w:t>质量承诺</w:t>
            </w:r>
          </w:p>
        </w:tc>
        <w:tc>
          <w:tcPr>
            <w:tcW w:w="639" w:type="dxa"/>
            <w:vAlign w:val="center"/>
          </w:tcPr>
          <w:p>
            <w:pPr>
              <w:snapToGrid w:val="0"/>
              <w:ind w:left="-5" w:leftChars="-2" w:firstLine="2" w:firstLineChars="1"/>
              <w:jc w:val="center"/>
              <w:rPr>
                <w:rFonts w:hint="eastAsia" w:eastAsia="宋体"/>
                <w:sz w:val="24"/>
                <w:szCs w:val="24"/>
                <w:lang w:val="en-US" w:eastAsia="zh-CN"/>
              </w:rPr>
            </w:pPr>
            <w:r>
              <w:rPr>
                <w:rFonts w:hint="eastAsia"/>
                <w:sz w:val="24"/>
                <w:szCs w:val="24"/>
                <w:lang w:val="en-US" w:eastAsia="zh-CN"/>
              </w:rPr>
              <w:t>5</w:t>
            </w:r>
          </w:p>
        </w:tc>
        <w:tc>
          <w:tcPr>
            <w:tcW w:w="5457" w:type="dxa"/>
            <w:vAlign w:val="center"/>
          </w:tcPr>
          <w:p>
            <w:pPr>
              <w:snapToGrid w:val="0"/>
              <w:ind w:left="-5" w:leftChars="-2" w:firstLine="2" w:firstLineChars="1"/>
              <w:rPr>
                <w:rFonts w:eastAsia="宋体"/>
                <w:lang w:val="en-GB"/>
              </w:rPr>
            </w:pPr>
            <w:r>
              <w:rPr>
                <w:rFonts w:eastAsia="宋体"/>
                <w:lang w:val="en-GB"/>
              </w:rPr>
              <w:t>(1)</w:t>
            </w:r>
            <w:r>
              <w:rPr>
                <w:rFonts w:hint="eastAsia" w:eastAsia="宋体"/>
                <w:lang w:val="en-GB"/>
              </w:rPr>
              <w:t>投标人的质量承诺基本确保按照合同要求保质保量及时交货，基本保证出厂产品达到国家标准和行业标准及</w:t>
            </w:r>
            <w:r>
              <w:rPr>
                <w:rFonts w:eastAsia="宋体"/>
                <w:lang w:val="en-GB"/>
              </w:rPr>
              <w:fldChar w:fldCharType="begin"/>
            </w:r>
            <w:r>
              <w:rPr>
                <w:rFonts w:eastAsia="宋体"/>
                <w:lang w:val="en-GB"/>
              </w:rPr>
              <w:instrText xml:space="preserve"> HYPERLINK "http://doc.itfensi.com/cont" \t "_blank" </w:instrText>
            </w:r>
            <w:r>
              <w:rPr>
                <w:rFonts w:eastAsia="宋体"/>
                <w:lang w:val="en-GB"/>
              </w:rPr>
              <w:fldChar w:fldCharType="separate"/>
            </w:r>
            <w:r>
              <w:rPr>
                <w:rFonts w:hint="eastAsia" w:eastAsia="宋体"/>
                <w:lang w:val="en-GB"/>
              </w:rPr>
              <w:t>合同</w:t>
            </w:r>
            <w:r>
              <w:rPr>
                <w:rFonts w:hint="eastAsia" w:eastAsia="宋体"/>
                <w:lang w:val="en-GB"/>
              </w:rPr>
              <w:fldChar w:fldCharType="end"/>
            </w:r>
            <w:r>
              <w:rPr>
                <w:rFonts w:hint="eastAsia" w:eastAsia="宋体"/>
                <w:lang w:val="en-GB"/>
              </w:rPr>
              <w:t>规定的技术条件，基本确保产品运行的可靠性。评委会综合评比得分</w:t>
            </w:r>
            <w:r>
              <w:rPr>
                <w:rFonts w:eastAsia="宋体"/>
                <w:lang w:val="en-GB"/>
              </w:rPr>
              <w:t>0</w:t>
            </w:r>
            <w:r>
              <w:rPr>
                <w:rFonts w:hint="eastAsia" w:eastAsia="宋体"/>
                <w:lang w:val="en-GB"/>
              </w:rPr>
              <w:t>～</w:t>
            </w:r>
            <w:r>
              <w:rPr>
                <w:rFonts w:hint="eastAsia" w:eastAsia="宋体"/>
                <w:lang w:val="en-US" w:eastAsia="zh-CN"/>
              </w:rPr>
              <w:t>1</w:t>
            </w:r>
            <w:r>
              <w:rPr>
                <w:rFonts w:hint="eastAsia" w:eastAsia="宋体"/>
                <w:lang w:val="en-GB"/>
              </w:rPr>
              <w:t>分。</w:t>
            </w:r>
          </w:p>
          <w:p>
            <w:pPr>
              <w:snapToGrid w:val="0"/>
              <w:ind w:left="-5" w:leftChars="-2" w:firstLine="2" w:firstLineChars="1"/>
              <w:rPr>
                <w:rFonts w:hint="eastAsia" w:eastAsia="宋体"/>
                <w:lang w:val="en-GB"/>
              </w:rPr>
            </w:pPr>
            <w:r>
              <w:rPr>
                <w:rFonts w:eastAsia="宋体"/>
                <w:lang w:val="en-GB"/>
              </w:rPr>
              <w:t>(2)</w:t>
            </w:r>
            <w:r>
              <w:rPr>
                <w:rFonts w:hint="eastAsia" w:eastAsia="宋体"/>
                <w:lang w:val="en-GB"/>
              </w:rPr>
              <w:t>投标人的质量承诺</w:t>
            </w:r>
            <w:r>
              <w:rPr>
                <w:rFonts w:hint="eastAsia" w:eastAsia="宋体"/>
                <w:lang w:val="en-GB" w:eastAsia="zh-CN"/>
              </w:rPr>
              <w:t>较好</w:t>
            </w:r>
            <w:r>
              <w:rPr>
                <w:rFonts w:hint="eastAsia" w:eastAsia="宋体"/>
                <w:lang w:val="en-GB"/>
              </w:rPr>
              <w:t>确保按照合同要求保质保量及时交货，保证出厂产品达到国家标准和行业标准及</w:t>
            </w:r>
            <w:r>
              <w:rPr>
                <w:rFonts w:eastAsia="宋体"/>
                <w:lang w:val="en-GB"/>
              </w:rPr>
              <w:fldChar w:fldCharType="begin"/>
            </w:r>
            <w:r>
              <w:rPr>
                <w:rFonts w:eastAsia="宋体"/>
                <w:lang w:val="en-GB"/>
              </w:rPr>
              <w:instrText xml:space="preserve"> HYPERLINK "http://doc.itfensi.com/cont" \t "_blank" </w:instrText>
            </w:r>
            <w:r>
              <w:rPr>
                <w:rFonts w:eastAsia="宋体"/>
                <w:lang w:val="en-GB"/>
              </w:rPr>
              <w:fldChar w:fldCharType="separate"/>
            </w:r>
            <w:r>
              <w:rPr>
                <w:rFonts w:hint="eastAsia" w:eastAsia="宋体"/>
                <w:lang w:val="en-GB"/>
              </w:rPr>
              <w:t>合同</w:t>
            </w:r>
            <w:r>
              <w:rPr>
                <w:rFonts w:hint="eastAsia" w:eastAsia="宋体"/>
                <w:lang w:val="en-GB"/>
              </w:rPr>
              <w:fldChar w:fldCharType="end"/>
            </w:r>
            <w:r>
              <w:rPr>
                <w:rFonts w:hint="eastAsia" w:eastAsia="宋体"/>
                <w:lang w:val="en-GB"/>
              </w:rPr>
              <w:t>规定的技术条件，完全确保产品运行的可靠性。评委会综合评比得分最高</w:t>
            </w:r>
            <w:r>
              <w:rPr>
                <w:rFonts w:hint="eastAsia" w:eastAsia="宋体"/>
                <w:lang w:val="en-US" w:eastAsia="zh-CN"/>
              </w:rPr>
              <w:t>2</w:t>
            </w:r>
            <w:r>
              <w:rPr>
                <w:rFonts w:hint="eastAsia" w:eastAsia="宋体"/>
                <w:lang w:val="en-GB"/>
              </w:rPr>
              <w:t>～</w:t>
            </w:r>
            <w:r>
              <w:rPr>
                <w:rFonts w:hint="eastAsia" w:eastAsia="宋体"/>
                <w:lang w:val="en-US" w:eastAsia="zh-CN"/>
              </w:rPr>
              <w:t>3</w:t>
            </w:r>
            <w:r>
              <w:rPr>
                <w:rFonts w:hint="eastAsia" w:eastAsia="宋体"/>
                <w:lang w:val="en-GB"/>
              </w:rPr>
              <w:t>分。</w:t>
            </w:r>
          </w:p>
          <w:p>
            <w:pPr>
              <w:snapToGrid w:val="0"/>
              <w:ind w:left="-5" w:leftChars="-2" w:firstLine="2" w:firstLineChars="1"/>
              <w:rPr>
                <w:lang w:val="en-GB"/>
              </w:rPr>
            </w:pPr>
            <w:r>
              <w:rPr>
                <w:rFonts w:eastAsia="宋体"/>
                <w:lang w:val="en-GB" w:eastAsia="zh-CN"/>
              </w:rPr>
              <w:t>(</w:t>
            </w:r>
            <w:r>
              <w:rPr>
                <w:rFonts w:hint="eastAsia" w:eastAsia="宋体"/>
                <w:lang w:val="en-US" w:eastAsia="zh-CN"/>
              </w:rPr>
              <w:t>3</w:t>
            </w:r>
            <w:r>
              <w:rPr>
                <w:rFonts w:eastAsia="宋体"/>
                <w:lang w:val="en-GB" w:eastAsia="zh-CN"/>
              </w:rPr>
              <w:t>)</w:t>
            </w:r>
            <w:r>
              <w:rPr>
                <w:rFonts w:hint="eastAsia" w:eastAsia="宋体"/>
                <w:lang w:val="en-GB" w:eastAsia="zh-CN"/>
              </w:rPr>
              <w:t>投标人的质量承诺完全确保按照合同要求保质保量及时交货，保证出厂产品达到国家标准和行业标准及</w:t>
            </w:r>
            <w:r>
              <w:rPr>
                <w:rFonts w:eastAsia="宋体"/>
                <w:lang w:val="en-GB" w:eastAsia="zh-CN"/>
              </w:rPr>
              <w:fldChar w:fldCharType="begin"/>
            </w:r>
            <w:r>
              <w:rPr>
                <w:rFonts w:eastAsia="宋体"/>
                <w:lang w:val="en-GB" w:eastAsia="zh-CN"/>
              </w:rPr>
              <w:instrText xml:space="preserve"> HYPERLINK "http://doc.itfensi.com/cont" \t "_blank" </w:instrText>
            </w:r>
            <w:r>
              <w:rPr>
                <w:rFonts w:eastAsia="宋体"/>
                <w:lang w:val="en-GB" w:eastAsia="zh-CN"/>
              </w:rPr>
              <w:fldChar w:fldCharType="separate"/>
            </w:r>
            <w:r>
              <w:rPr>
                <w:rFonts w:hint="eastAsia" w:eastAsia="宋体"/>
                <w:lang w:val="en-GB" w:eastAsia="zh-CN"/>
              </w:rPr>
              <w:t>合同</w:t>
            </w:r>
            <w:r>
              <w:rPr>
                <w:rFonts w:hint="eastAsia" w:eastAsia="宋体"/>
                <w:lang w:val="en-GB" w:eastAsia="zh-CN"/>
              </w:rPr>
              <w:fldChar w:fldCharType="end"/>
            </w:r>
            <w:r>
              <w:rPr>
                <w:rFonts w:hint="eastAsia" w:eastAsia="宋体"/>
                <w:lang w:val="en-GB" w:eastAsia="zh-CN"/>
              </w:rPr>
              <w:t>规定的技术条件，完全确保产品运行的可靠性。评委会综合评比得分最高</w:t>
            </w:r>
            <w:r>
              <w:rPr>
                <w:rFonts w:hint="eastAsia" w:eastAsia="宋体"/>
                <w:lang w:val="en-US" w:eastAsia="zh-CN"/>
              </w:rPr>
              <w:t>4</w:t>
            </w:r>
            <w:r>
              <w:rPr>
                <w:rFonts w:hint="eastAsia" w:eastAsia="宋体"/>
                <w:lang w:val="en-GB" w:eastAsia="zh-CN"/>
              </w:rPr>
              <w:t>～</w:t>
            </w:r>
            <w:r>
              <w:rPr>
                <w:rFonts w:hint="eastAsia" w:eastAsia="宋体"/>
                <w:lang w:val="en-US" w:eastAsia="zh-CN"/>
              </w:rPr>
              <w:t>5</w:t>
            </w:r>
            <w:r>
              <w:rPr>
                <w:rFonts w:hint="eastAsia" w:eastAsia="宋体"/>
                <w:lang w:val="en-GB" w:eastAsia="zh-CN"/>
              </w:rPr>
              <w:t>分。</w:t>
            </w:r>
          </w:p>
        </w:tc>
        <w:tc>
          <w:tcPr>
            <w:tcW w:w="843" w:type="dxa"/>
            <w:vAlign w:val="center"/>
          </w:tcPr>
          <w:p>
            <w:pPr>
              <w:snapToGrid w:val="0"/>
              <w:ind w:left="-5" w:leftChars="-2" w:firstLine="2" w:firstLineChars="1"/>
              <w:jc w:val="center"/>
              <w:rPr>
                <w:rFonts w:hint="eastAsia" w:eastAsia="宋体"/>
                <w:sz w:val="24"/>
                <w:szCs w:val="24"/>
                <w:lang w:val="en-US" w:eastAsia="zh-CN"/>
              </w:rPr>
            </w:pPr>
            <w:r>
              <w:rPr>
                <w:sz w:val="24"/>
                <w:szCs w:val="24"/>
                <w:lang w:val="en-GB"/>
              </w:rPr>
              <w:t>0</w:t>
            </w:r>
            <w:r>
              <w:rPr>
                <w:rFonts w:hint="eastAsia"/>
                <w:sz w:val="24"/>
                <w:szCs w:val="24"/>
                <w:lang w:val="en-GB"/>
              </w:rPr>
              <w:t>～</w:t>
            </w:r>
            <w:r>
              <w:rPr>
                <w:rFonts w:hint="eastAsia"/>
                <w:sz w:val="24"/>
                <w:szCs w:val="24"/>
                <w:lang w:val="en-US" w:eastAsia="zh-CN"/>
              </w:rPr>
              <w:t>5</w:t>
            </w:r>
          </w:p>
        </w:tc>
        <w:tc>
          <w:tcPr>
            <w:tcW w:w="720" w:type="dxa"/>
          </w:tcPr>
          <w:p>
            <w:pPr>
              <w:snapToGrid w:val="0"/>
              <w:ind w:left="-5" w:leftChars="-2" w:firstLine="2" w:firstLineChars="1"/>
              <w:jc w:val="center"/>
              <w:rPr>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9" w:hRule="atLeast"/>
        </w:trPr>
        <w:tc>
          <w:tcPr>
            <w:tcW w:w="710" w:type="dxa"/>
            <w:vAlign w:val="center"/>
          </w:tcPr>
          <w:p>
            <w:pPr>
              <w:ind w:left="-5" w:leftChars="-2" w:firstLine="2" w:firstLineChars="1"/>
              <w:jc w:val="center"/>
              <w:rPr>
                <w:rFonts w:hint="eastAsia" w:eastAsia="宋体"/>
                <w:sz w:val="24"/>
                <w:szCs w:val="24"/>
                <w:lang w:val="en-US" w:eastAsia="zh-CN"/>
              </w:rPr>
            </w:pPr>
            <w:r>
              <w:rPr>
                <w:rFonts w:hint="eastAsia"/>
                <w:sz w:val="24"/>
                <w:szCs w:val="24"/>
                <w:lang w:val="en-US" w:eastAsia="zh-CN"/>
              </w:rPr>
              <w:t>3</w:t>
            </w:r>
          </w:p>
        </w:tc>
        <w:tc>
          <w:tcPr>
            <w:tcW w:w="1417" w:type="dxa"/>
            <w:vAlign w:val="center"/>
          </w:tcPr>
          <w:p>
            <w:pPr>
              <w:snapToGrid w:val="0"/>
              <w:ind w:left="-5" w:leftChars="-2" w:firstLine="2" w:firstLineChars="1"/>
              <w:jc w:val="center"/>
              <w:rPr>
                <w:sz w:val="24"/>
                <w:szCs w:val="24"/>
                <w:lang w:val="en-GB"/>
              </w:rPr>
            </w:pPr>
            <w:r>
              <w:rPr>
                <w:rFonts w:hint="eastAsia"/>
                <w:sz w:val="24"/>
                <w:szCs w:val="24"/>
                <w:lang w:val="en-GB"/>
              </w:rPr>
              <w:t>维保方案</w:t>
            </w:r>
          </w:p>
        </w:tc>
        <w:tc>
          <w:tcPr>
            <w:tcW w:w="639" w:type="dxa"/>
            <w:vAlign w:val="center"/>
          </w:tcPr>
          <w:p>
            <w:pPr>
              <w:snapToGrid w:val="0"/>
              <w:ind w:left="-5" w:leftChars="-2" w:firstLine="2" w:firstLineChars="1"/>
              <w:jc w:val="center"/>
              <w:rPr>
                <w:rFonts w:hint="eastAsia"/>
                <w:lang w:val="en-US" w:eastAsia="zh-CN"/>
              </w:rPr>
            </w:pPr>
            <w:r>
              <w:rPr>
                <w:rFonts w:hint="eastAsia"/>
                <w:lang w:val="en-US" w:eastAsia="zh-CN"/>
              </w:rPr>
              <w:t>5</w:t>
            </w:r>
          </w:p>
          <w:p>
            <w:pPr>
              <w:pStyle w:val="2"/>
              <w:rPr>
                <w:rFonts w:hint="eastAsia"/>
                <w:lang w:val="en-GB" w:eastAsia="zh-CN"/>
              </w:rPr>
            </w:pPr>
          </w:p>
        </w:tc>
        <w:tc>
          <w:tcPr>
            <w:tcW w:w="5457" w:type="dxa"/>
            <w:vAlign w:val="center"/>
          </w:tcPr>
          <w:p>
            <w:pPr>
              <w:snapToGrid w:val="0"/>
              <w:ind w:left="-5" w:leftChars="-2" w:firstLine="2" w:firstLineChars="1"/>
              <w:rPr>
                <w:rFonts w:eastAsia="宋体"/>
                <w:sz w:val="24"/>
                <w:szCs w:val="24"/>
                <w:lang w:val="en-GB"/>
              </w:rPr>
            </w:pPr>
            <w:r>
              <w:rPr>
                <w:rFonts w:eastAsia="宋体"/>
                <w:sz w:val="24"/>
                <w:szCs w:val="24"/>
                <w:lang w:val="en-GB"/>
              </w:rPr>
              <w:t>(1)</w:t>
            </w:r>
            <w:r>
              <w:rPr>
                <w:rFonts w:hint="eastAsia" w:eastAsia="宋体"/>
                <w:sz w:val="24"/>
                <w:szCs w:val="24"/>
                <w:lang w:val="en-GB"/>
              </w:rPr>
              <w:t>质保期满</w:t>
            </w:r>
            <w:r>
              <w:rPr>
                <w:rFonts w:hint="eastAsia" w:eastAsia="宋体"/>
                <w:sz w:val="24"/>
                <w:szCs w:val="24"/>
                <w:lang w:val="en-GB" w:eastAsia="zh-CN"/>
              </w:rPr>
              <w:t>后</w:t>
            </w:r>
            <w:r>
              <w:rPr>
                <w:rFonts w:hint="eastAsia" w:eastAsia="宋体"/>
                <w:sz w:val="24"/>
                <w:szCs w:val="24"/>
                <w:lang w:val="en-GB"/>
              </w:rPr>
              <w:t>基本能以优惠价格提供维持设备的正常运转所产生的费用。评委会综合评比得分</w:t>
            </w:r>
            <w:r>
              <w:rPr>
                <w:rFonts w:eastAsia="宋体"/>
                <w:sz w:val="24"/>
                <w:szCs w:val="24"/>
                <w:lang w:val="en-GB"/>
              </w:rPr>
              <w:t>0</w:t>
            </w:r>
            <w:r>
              <w:rPr>
                <w:rFonts w:hint="eastAsia" w:eastAsia="宋体"/>
                <w:sz w:val="24"/>
                <w:szCs w:val="24"/>
                <w:lang w:val="en-GB"/>
              </w:rPr>
              <w:t>～</w:t>
            </w:r>
            <w:r>
              <w:rPr>
                <w:rFonts w:hint="eastAsia" w:eastAsia="宋体"/>
                <w:sz w:val="24"/>
                <w:szCs w:val="24"/>
                <w:lang w:val="en-US" w:eastAsia="zh-CN"/>
              </w:rPr>
              <w:t>1</w:t>
            </w:r>
            <w:r>
              <w:rPr>
                <w:rFonts w:hint="eastAsia" w:eastAsia="宋体"/>
                <w:sz w:val="24"/>
                <w:szCs w:val="24"/>
                <w:lang w:val="en-GB"/>
              </w:rPr>
              <w:t>分。</w:t>
            </w:r>
          </w:p>
          <w:p>
            <w:pPr>
              <w:snapToGrid w:val="0"/>
              <w:ind w:left="-5" w:leftChars="-2" w:firstLine="2" w:firstLineChars="1"/>
              <w:rPr>
                <w:rFonts w:hint="eastAsia" w:eastAsia="宋体"/>
                <w:sz w:val="24"/>
                <w:szCs w:val="24"/>
                <w:lang w:val="en-GB"/>
              </w:rPr>
            </w:pPr>
            <w:r>
              <w:rPr>
                <w:rFonts w:eastAsia="宋体"/>
                <w:sz w:val="24"/>
                <w:szCs w:val="24"/>
                <w:lang w:val="en-GB"/>
              </w:rPr>
              <w:t>(2)</w:t>
            </w:r>
            <w:r>
              <w:rPr>
                <w:rFonts w:hint="eastAsia" w:eastAsia="宋体"/>
                <w:sz w:val="24"/>
                <w:szCs w:val="24"/>
                <w:lang w:val="en-GB"/>
              </w:rPr>
              <w:t>质保期满后以</w:t>
            </w:r>
            <w:r>
              <w:rPr>
                <w:rFonts w:hint="eastAsia" w:eastAsia="宋体"/>
                <w:sz w:val="24"/>
                <w:szCs w:val="24"/>
                <w:lang w:val="en-GB" w:eastAsia="zh-CN"/>
              </w:rPr>
              <w:t>较</w:t>
            </w:r>
            <w:r>
              <w:rPr>
                <w:rFonts w:hint="eastAsia" w:eastAsia="宋体"/>
                <w:sz w:val="24"/>
                <w:szCs w:val="24"/>
                <w:lang w:val="en-GB"/>
              </w:rPr>
              <w:t>优惠价格提供维持设备的正常运转所产生的费用。评委会综合评比得分</w:t>
            </w:r>
            <w:r>
              <w:rPr>
                <w:rFonts w:hint="eastAsia" w:eastAsia="宋体"/>
                <w:sz w:val="24"/>
                <w:szCs w:val="24"/>
                <w:lang w:val="en-US" w:eastAsia="zh-CN"/>
              </w:rPr>
              <w:t>2</w:t>
            </w:r>
            <w:r>
              <w:rPr>
                <w:rFonts w:hint="eastAsia" w:eastAsia="宋体"/>
                <w:sz w:val="24"/>
                <w:szCs w:val="24"/>
                <w:lang w:val="en-GB"/>
              </w:rPr>
              <w:t>～</w:t>
            </w:r>
            <w:r>
              <w:rPr>
                <w:rFonts w:hint="eastAsia" w:eastAsia="宋体"/>
                <w:sz w:val="24"/>
                <w:szCs w:val="24"/>
                <w:lang w:val="en-US" w:eastAsia="zh-CN"/>
              </w:rPr>
              <w:t>3</w:t>
            </w:r>
            <w:r>
              <w:rPr>
                <w:rFonts w:hint="eastAsia" w:eastAsia="宋体"/>
                <w:sz w:val="24"/>
                <w:szCs w:val="24"/>
                <w:lang w:val="en-GB"/>
              </w:rPr>
              <w:t>分。</w:t>
            </w:r>
          </w:p>
          <w:p>
            <w:pPr>
              <w:snapToGrid w:val="0"/>
              <w:ind w:left="-5" w:leftChars="-2" w:firstLine="2" w:firstLineChars="1"/>
              <w:rPr>
                <w:rFonts w:eastAsia="宋体"/>
                <w:sz w:val="24"/>
                <w:szCs w:val="24"/>
                <w:lang w:val="en-GB"/>
              </w:rPr>
            </w:pPr>
            <w:r>
              <w:rPr>
                <w:rFonts w:eastAsia="宋体"/>
                <w:sz w:val="24"/>
                <w:szCs w:val="24"/>
                <w:lang w:val="en-GB"/>
              </w:rPr>
              <w:t>(</w:t>
            </w:r>
            <w:r>
              <w:rPr>
                <w:rFonts w:hint="eastAsia" w:eastAsia="宋体"/>
                <w:sz w:val="24"/>
                <w:szCs w:val="24"/>
                <w:lang w:val="en-US" w:eastAsia="zh-CN"/>
              </w:rPr>
              <w:t>3</w:t>
            </w:r>
            <w:r>
              <w:rPr>
                <w:rFonts w:eastAsia="宋体"/>
                <w:sz w:val="24"/>
                <w:szCs w:val="24"/>
                <w:lang w:val="en-GB"/>
              </w:rPr>
              <w:t>)</w:t>
            </w:r>
            <w:r>
              <w:rPr>
                <w:rFonts w:hint="eastAsia" w:eastAsia="宋体"/>
                <w:sz w:val="24"/>
                <w:szCs w:val="24"/>
                <w:lang w:val="en-GB"/>
              </w:rPr>
              <w:t>质保期满后以优惠价格提供维持设备的正常运转所产生的费用。评委会综合评比得分</w:t>
            </w:r>
            <w:r>
              <w:rPr>
                <w:rFonts w:hint="eastAsia" w:eastAsia="宋体"/>
                <w:sz w:val="24"/>
                <w:szCs w:val="24"/>
                <w:lang w:val="en-US" w:eastAsia="zh-CN"/>
              </w:rPr>
              <w:t>4</w:t>
            </w:r>
            <w:r>
              <w:rPr>
                <w:rFonts w:hint="eastAsia" w:eastAsia="宋体"/>
                <w:sz w:val="24"/>
                <w:szCs w:val="24"/>
                <w:lang w:val="en-GB"/>
              </w:rPr>
              <w:t>～</w:t>
            </w:r>
            <w:r>
              <w:rPr>
                <w:rFonts w:hint="eastAsia" w:eastAsia="宋体"/>
                <w:sz w:val="24"/>
                <w:szCs w:val="24"/>
                <w:lang w:val="en-US" w:eastAsia="zh-CN"/>
              </w:rPr>
              <w:t>5</w:t>
            </w:r>
            <w:r>
              <w:rPr>
                <w:rFonts w:hint="eastAsia" w:eastAsia="宋体"/>
                <w:sz w:val="24"/>
                <w:szCs w:val="24"/>
                <w:lang w:val="en-GB"/>
              </w:rPr>
              <w:t>分。</w:t>
            </w:r>
          </w:p>
          <w:p>
            <w:pPr>
              <w:snapToGrid w:val="0"/>
              <w:ind w:left="-5" w:leftChars="-2" w:firstLine="2" w:firstLineChars="1"/>
              <w:rPr>
                <w:sz w:val="24"/>
                <w:szCs w:val="24"/>
                <w:lang w:val="en-GB"/>
              </w:rPr>
            </w:pPr>
            <w:r>
              <w:rPr>
                <w:rFonts w:hint="eastAsia" w:eastAsia="宋体"/>
                <w:sz w:val="24"/>
                <w:szCs w:val="24"/>
                <w:lang w:val="en-GB"/>
              </w:rPr>
              <w:t>注：以投标人技术响应文件中质保期</w:t>
            </w:r>
            <w:r>
              <w:rPr>
                <w:rFonts w:hint="eastAsia" w:eastAsia="宋体"/>
                <w:sz w:val="24"/>
                <w:szCs w:val="24"/>
                <w:lang w:val="en-US" w:eastAsia="zh-CN"/>
              </w:rPr>
              <w:t>1</w:t>
            </w:r>
            <w:r>
              <w:rPr>
                <w:rFonts w:hint="eastAsia" w:eastAsia="宋体"/>
                <w:sz w:val="24"/>
                <w:szCs w:val="24"/>
                <w:lang w:val="en-GB"/>
              </w:rPr>
              <w:t>年维保方案及报价表作为评分标准。</w:t>
            </w:r>
          </w:p>
        </w:tc>
        <w:tc>
          <w:tcPr>
            <w:tcW w:w="843" w:type="dxa"/>
            <w:vAlign w:val="center"/>
          </w:tcPr>
          <w:p>
            <w:pPr>
              <w:snapToGrid w:val="0"/>
              <w:ind w:left="-5" w:leftChars="-2" w:firstLine="2" w:firstLineChars="1"/>
              <w:jc w:val="center"/>
              <w:rPr>
                <w:rFonts w:hint="eastAsia" w:eastAsia="宋体"/>
                <w:sz w:val="24"/>
                <w:szCs w:val="24"/>
                <w:lang w:val="en-US" w:eastAsia="zh-CN"/>
              </w:rPr>
            </w:pPr>
            <w:r>
              <w:rPr>
                <w:sz w:val="24"/>
                <w:szCs w:val="24"/>
                <w:lang w:val="en-GB"/>
              </w:rPr>
              <w:t>0</w:t>
            </w:r>
            <w:r>
              <w:rPr>
                <w:rFonts w:hint="eastAsia"/>
                <w:sz w:val="24"/>
                <w:szCs w:val="24"/>
                <w:lang w:val="en-GB"/>
              </w:rPr>
              <w:t>～</w:t>
            </w:r>
            <w:r>
              <w:rPr>
                <w:rFonts w:hint="eastAsia"/>
                <w:sz w:val="24"/>
                <w:szCs w:val="24"/>
                <w:lang w:val="en-US" w:eastAsia="zh-CN"/>
              </w:rPr>
              <w:t>5</w:t>
            </w:r>
          </w:p>
        </w:tc>
        <w:tc>
          <w:tcPr>
            <w:tcW w:w="720" w:type="dxa"/>
          </w:tcPr>
          <w:p>
            <w:pPr>
              <w:snapToGrid w:val="0"/>
              <w:ind w:left="-5" w:leftChars="-2" w:firstLine="2" w:firstLineChars="1"/>
              <w:jc w:val="center"/>
              <w:rPr>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trPr>
        <w:tc>
          <w:tcPr>
            <w:tcW w:w="710" w:type="dxa"/>
            <w:vAlign w:val="center"/>
          </w:tcPr>
          <w:p>
            <w:pPr>
              <w:ind w:left="-5" w:leftChars="-2" w:firstLine="2" w:firstLineChars="1"/>
              <w:jc w:val="center"/>
              <w:rPr>
                <w:rFonts w:hint="eastAsia" w:eastAsia="宋体"/>
                <w:sz w:val="24"/>
                <w:szCs w:val="24"/>
                <w:lang w:val="en-US" w:eastAsia="zh-CN"/>
              </w:rPr>
            </w:pPr>
            <w:r>
              <w:rPr>
                <w:rFonts w:hint="eastAsia"/>
                <w:sz w:val="24"/>
                <w:szCs w:val="24"/>
                <w:lang w:val="en-US" w:eastAsia="zh-CN"/>
              </w:rPr>
              <w:t>4</w:t>
            </w:r>
          </w:p>
        </w:tc>
        <w:tc>
          <w:tcPr>
            <w:tcW w:w="1417" w:type="dxa"/>
            <w:vAlign w:val="center"/>
          </w:tcPr>
          <w:p>
            <w:pPr>
              <w:snapToGrid w:val="0"/>
              <w:ind w:left="-5" w:leftChars="-2" w:firstLine="2" w:firstLineChars="1"/>
              <w:jc w:val="center"/>
              <w:rPr>
                <w:sz w:val="24"/>
                <w:szCs w:val="24"/>
                <w:lang w:val="en-GB"/>
              </w:rPr>
            </w:pPr>
            <w:r>
              <w:rPr>
                <w:rFonts w:hint="eastAsia"/>
                <w:sz w:val="24"/>
                <w:szCs w:val="24"/>
                <w:lang w:val="en-GB"/>
              </w:rPr>
              <w:t>售后培训体系</w:t>
            </w:r>
          </w:p>
        </w:tc>
        <w:tc>
          <w:tcPr>
            <w:tcW w:w="639" w:type="dxa"/>
            <w:vAlign w:val="center"/>
          </w:tcPr>
          <w:p>
            <w:pPr>
              <w:snapToGrid w:val="0"/>
              <w:ind w:left="-5" w:leftChars="-2" w:firstLine="2" w:firstLineChars="1"/>
              <w:jc w:val="center"/>
              <w:rPr>
                <w:rFonts w:hint="eastAsia"/>
                <w:lang w:val="en-US" w:eastAsia="zh-CN"/>
              </w:rPr>
            </w:pPr>
            <w:r>
              <w:rPr>
                <w:rFonts w:hint="eastAsia"/>
                <w:lang w:val="en-US" w:eastAsia="zh-CN"/>
              </w:rPr>
              <w:t>5</w:t>
            </w:r>
          </w:p>
          <w:p>
            <w:pPr>
              <w:pStyle w:val="2"/>
              <w:rPr>
                <w:rFonts w:hint="eastAsia"/>
                <w:lang w:val="en-GB" w:eastAsia="zh-CN"/>
              </w:rPr>
            </w:pPr>
          </w:p>
        </w:tc>
        <w:tc>
          <w:tcPr>
            <w:tcW w:w="5457" w:type="dxa"/>
            <w:vAlign w:val="center"/>
          </w:tcPr>
          <w:p>
            <w:pPr>
              <w:snapToGrid w:val="0"/>
              <w:ind w:left="-5" w:leftChars="-2" w:firstLine="2" w:firstLineChars="1"/>
              <w:rPr>
                <w:rFonts w:hint="eastAsia" w:eastAsia="宋体"/>
                <w:lang w:val="en-GB"/>
              </w:rPr>
            </w:pPr>
            <w:r>
              <w:rPr>
                <w:rFonts w:hint="eastAsia" w:eastAsia="宋体"/>
                <w:lang w:val="en-GB"/>
              </w:rPr>
              <w:t>（1）基本有售后培训体系，基本能协助业主进行运行前的培训和工作现场培训以及其他相关技术服务。评委会综合评比得分0～</w:t>
            </w:r>
            <w:r>
              <w:rPr>
                <w:rFonts w:hint="eastAsia" w:eastAsia="宋体"/>
                <w:lang w:val="en-US" w:eastAsia="zh-CN"/>
              </w:rPr>
              <w:t>1</w:t>
            </w:r>
            <w:r>
              <w:rPr>
                <w:rFonts w:hint="eastAsia" w:eastAsia="宋体"/>
                <w:lang w:val="en-GB"/>
              </w:rPr>
              <w:t>分。</w:t>
            </w:r>
          </w:p>
          <w:p>
            <w:pPr>
              <w:snapToGrid w:val="0"/>
              <w:ind w:left="-5" w:leftChars="-2" w:firstLine="2" w:firstLineChars="1"/>
              <w:rPr>
                <w:rFonts w:hint="eastAsia" w:eastAsia="宋体"/>
                <w:lang w:val="en-GB"/>
              </w:rPr>
            </w:pPr>
            <w:r>
              <w:rPr>
                <w:rFonts w:hint="eastAsia" w:eastAsia="宋体"/>
                <w:lang w:val="en-GB"/>
              </w:rPr>
              <w:t>（2）有</w:t>
            </w:r>
            <w:r>
              <w:rPr>
                <w:rFonts w:hint="eastAsia" w:eastAsia="宋体"/>
                <w:lang w:val="en-GB" w:eastAsia="zh-CN"/>
              </w:rPr>
              <w:t>较</w:t>
            </w:r>
            <w:r>
              <w:rPr>
                <w:rFonts w:hint="eastAsia" w:eastAsia="宋体"/>
                <w:lang w:val="en-GB"/>
              </w:rPr>
              <w:t>完善的售后培训体系，</w:t>
            </w:r>
            <w:r>
              <w:rPr>
                <w:rFonts w:hint="eastAsia" w:eastAsia="宋体"/>
                <w:lang w:val="en-GB" w:eastAsia="zh-CN"/>
              </w:rPr>
              <w:t>比较</w:t>
            </w:r>
            <w:r>
              <w:rPr>
                <w:rFonts w:hint="eastAsia" w:eastAsia="宋体"/>
                <w:lang w:val="en-GB"/>
              </w:rPr>
              <w:t>能协助业主进行运行前的培训和工作现场培训以及其他相关技术服务。评委会综合评比得分</w:t>
            </w:r>
            <w:r>
              <w:rPr>
                <w:rFonts w:hint="eastAsia" w:eastAsia="宋体"/>
                <w:lang w:val="en-US" w:eastAsia="zh-CN"/>
              </w:rPr>
              <w:t>2</w:t>
            </w:r>
            <w:r>
              <w:rPr>
                <w:rFonts w:hint="eastAsia" w:eastAsia="宋体"/>
                <w:lang w:val="en-GB"/>
              </w:rPr>
              <w:t>～</w:t>
            </w:r>
            <w:r>
              <w:rPr>
                <w:rFonts w:hint="eastAsia" w:eastAsia="宋体"/>
                <w:lang w:val="en-US" w:eastAsia="zh-CN"/>
              </w:rPr>
              <w:t>3</w:t>
            </w:r>
            <w:r>
              <w:rPr>
                <w:rFonts w:hint="eastAsia" w:eastAsia="宋体"/>
                <w:lang w:val="en-GB"/>
              </w:rPr>
              <w:t>分。</w:t>
            </w:r>
          </w:p>
          <w:p>
            <w:pPr>
              <w:snapToGrid w:val="0"/>
              <w:ind w:left="-5" w:leftChars="-2" w:firstLine="2" w:firstLineChars="1"/>
              <w:rPr>
                <w:lang w:val="en-GB"/>
              </w:rPr>
            </w:pPr>
            <w:r>
              <w:rPr>
                <w:rFonts w:hint="eastAsia" w:eastAsia="宋体"/>
                <w:lang w:val="en-GB" w:eastAsia="zh-CN"/>
              </w:rPr>
              <w:t>（</w:t>
            </w:r>
            <w:r>
              <w:rPr>
                <w:rFonts w:hint="eastAsia" w:eastAsia="宋体"/>
                <w:lang w:val="en-US" w:eastAsia="zh-CN"/>
              </w:rPr>
              <w:t>3</w:t>
            </w:r>
            <w:r>
              <w:rPr>
                <w:rFonts w:hint="eastAsia" w:eastAsia="宋体"/>
                <w:lang w:val="en-GB" w:eastAsia="zh-CN"/>
              </w:rPr>
              <w:t>）有完善的售后培训体系，完全能协助业主进行运行前的培训和工作现场培训以及其他相关技术服务。评委会综合评比得分</w:t>
            </w:r>
            <w:r>
              <w:rPr>
                <w:rFonts w:hint="eastAsia" w:eastAsia="宋体"/>
                <w:lang w:val="en-US" w:eastAsia="zh-CN"/>
              </w:rPr>
              <w:t>4</w:t>
            </w:r>
            <w:r>
              <w:rPr>
                <w:rFonts w:hint="eastAsia" w:eastAsia="宋体"/>
                <w:lang w:val="en-GB" w:eastAsia="zh-CN"/>
              </w:rPr>
              <w:t>～</w:t>
            </w:r>
            <w:r>
              <w:rPr>
                <w:rFonts w:hint="eastAsia" w:eastAsia="宋体"/>
                <w:lang w:val="en-US" w:eastAsia="zh-CN"/>
              </w:rPr>
              <w:t>5</w:t>
            </w:r>
            <w:r>
              <w:rPr>
                <w:rFonts w:hint="eastAsia" w:eastAsia="宋体"/>
                <w:lang w:val="en-GB" w:eastAsia="zh-CN"/>
              </w:rPr>
              <w:t>分。</w:t>
            </w:r>
          </w:p>
        </w:tc>
        <w:tc>
          <w:tcPr>
            <w:tcW w:w="843" w:type="dxa"/>
            <w:vAlign w:val="center"/>
          </w:tcPr>
          <w:p>
            <w:pPr>
              <w:snapToGrid w:val="0"/>
              <w:ind w:left="-5" w:leftChars="-2" w:firstLine="2" w:firstLineChars="1"/>
              <w:jc w:val="center"/>
              <w:rPr>
                <w:rFonts w:hint="eastAsia" w:eastAsia="宋体"/>
                <w:sz w:val="24"/>
                <w:szCs w:val="24"/>
                <w:lang w:val="en-US" w:eastAsia="zh-CN"/>
              </w:rPr>
            </w:pPr>
            <w:r>
              <w:rPr>
                <w:sz w:val="24"/>
                <w:szCs w:val="24"/>
                <w:lang w:val="en-GB"/>
              </w:rPr>
              <w:t>0</w:t>
            </w:r>
            <w:r>
              <w:rPr>
                <w:rFonts w:hint="eastAsia"/>
                <w:sz w:val="24"/>
                <w:szCs w:val="24"/>
                <w:lang w:val="en-GB"/>
              </w:rPr>
              <w:t>～</w:t>
            </w:r>
            <w:r>
              <w:rPr>
                <w:rFonts w:hint="eastAsia"/>
                <w:sz w:val="24"/>
                <w:szCs w:val="24"/>
                <w:lang w:val="en-US" w:eastAsia="zh-CN"/>
              </w:rPr>
              <w:t>5</w:t>
            </w:r>
          </w:p>
        </w:tc>
        <w:tc>
          <w:tcPr>
            <w:tcW w:w="720" w:type="dxa"/>
          </w:tcPr>
          <w:p>
            <w:pPr>
              <w:snapToGrid w:val="0"/>
              <w:ind w:left="-5" w:leftChars="-2" w:firstLine="2" w:firstLineChars="1"/>
              <w:jc w:val="center"/>
              <w:rPr>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trPr>
        <w:tc>
          <w:tcPr>
            <w:tcW w:w="710" w:type="dxa"/>
            <w:vAlign w:val="center"/>
          </w:tcPr>
          <w:p>
            <w:pPr>
              <w:ind w:left="-5" w:leftChars="-2" w:firstLine="2" w:firstLineChars="1"/>
              <w:jc w:val="center"/>
              <w:rPr>
                <w:rFonts w:hint="eastAsia" w:eastAsia="宋体"/>
                <w:sz w:val="24"/>
                <w:szCs w:val="24"/>
                <w:lang w:val="en-US" w:eastAsia="zh-CN"/>
              </w:rPr>
            </w:pPr>
            <w:r>
              <w:rPr>
                <w:rFonts w:hint="eastAsia"/>
                <w:sz w:val="24"/>
                <w:szCs w:val="24"/>
                <w:lang w:val="en-US" w:eastAsia="zh-CN"/>
              </w:rPr>
              <w:t>5</w:t>
            </w:r>
          </w:p>
        </w:tc>
        <w:tc>
          <w:tcPr>
            <w:tcW w:w="1417" w:type="dxa"/>
            <w:vAlign w:val="center"/>
          </w:tcPr>
          <w:p>
            <w:pPr>
              <w:snapToGrid w:val="0"/>
              <w:ind w:left="-5" w:leftChars="-2" w:firstLine="2" w:firstLineChars="1"/>
              <w:jc w:val="center"/>
              <w:rPr>
                <w:sz w:val="24"/>
                <w:szCs w:val="24"/>
                <w:lang w:val="en-GB"/>
              </w:rPr>
            </w:pPr>
            <w:r>
              <w:rPr>
                <w:rFonts w:hint="eastAsia"/>
                <w:sz w:val="24"/>
                <w:szCs w:val="24"/>
                <w:lang w:val="en-GB"/>
              </w:rPr>
              <w:t>技术文件</w:t>
            </w:r>
          </w:p>
        </w:tc>
        <w:tc>
          <w:tcPr>
            <w:tcW w:w="639" w:type="dxa"/>
            <w:vAlign w:val="center"/>
          </w:tcPr>
          <w:p>
            <w:pPr>
              <w:snapToGrid w:val="0"/>
              <w:ind w:left="-5" w:leftChars="-2" w:firstLine="2" w:firstLineChars="1"/>
              <w:jc w:val="center"/>
              <w:rPr>
                <w:rFonts w:hint="eastAsia" w:eastAsia="宋体"/>
                <w:sz w:val="24"/>
                <w:szCs w:val="24"/>
                <w:lang w:val="en-GB" w:eastAsia="zh-CN"/>
              </w:rPr>
            </w:pPr>
            <w:r>
              <w:rPr>
                <w:rFonts w:hint="eastAsia"/>
                <w:sz w:val="24"/>
                <w:szCs w:val="24"/>
                <w:lang w:val="en-US" w:eastAsia="zh-CN"/>
              </w:rPr>
              <w:t>5</w:t>
            </w:r>
          </w:p>
        </w:tc>
        <w:tc>
          <w:tcPr>
            <w:tcW w:w="5457" w:type="dxa"/>
            <w:vAlign w:val="center"/>
          </w:tcPr>
          <w:p>
            <w:pPr>
              <w:snapToGrid w:val="0"/>
              <w:ind w:left="-5" w:leftChars="-2" w:firstLine="2" w:firstLineChars="1"/>
              <w:rPr>
                <w:rFonts w:hint="eastAsia" w:eastAsia="宋体"/>
                <w:sz w:val="24"/>
                <w:szCs w:val="24"/>
                <w:lang w:val="en-GB" w:eastAsia="zh-CN"/>
              </w:rPr>
            </w:pPr>
            <w:r>
              <w:rPr>
                <w:rFonts w:hint="eastAsia"/>
                <w:sz w:val="24"/>
                <w:szCs w:val="24"/>
                <w:lang w:val="en-GB"/>
              </w:rPr>
              <w:t>质量文件、技术资料等符合招标文件要求；且质量文件全面、清晰、完整；对材料的材质、品牌、产地、规格、款式、质量等级及数量等均有详细、全面、准确的描述，评委会综合评比最高</w:t>
            </w:r>
            <w:r>
              <w:rPr>
                <w:rFonts w:hint="eastAsia"/>
                <w:sz w:val="24"/>
                <w:szCs w:val="24"/>
                <w:lang w:val="en-US" w:eastAsia="zh-CN"/>
              </w:rPr>
              <w:t>5</w:t>
            </w:r>
            <w:r>
              <w:rPr>
                <w:rFonts w:hint="eastAsia"/>
                <w:sz w:val="24"/>
                <w:szCs w:val="24"/>
                <w:lang w:val="en-GB"/>
              </w:rPr>
              <w:t>分，每降低一档减</w:t>
            </w:r>
            <w:r>
              <w:rPr>
                <w:sz w:val="24"/>
                <w:szCs w:val="24"/>
                <w:lang w:val="en-GB"/>
              </w:rPr>
              <w:t>1</w:t>
            </w:r>
            <w:r>
              <w:rPr>
                <w:rFonts w:hint="eastAsia"/>
                <w:sz w:val="24"/>
                <w:szCs w:val="24"/>
                <w:lang w:val="en-GB"/>
              </w:rPr>
              <w:t>分，最低得</w:t>
            </w:r>
            <w:r>
              <w:rPr>
                <w:sz w:val="24"/>
                <w:szCs w:val="24"/>
                <w:lang w:val="en-GB"/>
              </w:rPr>
              <w:t>0</w:t>
            </w:r>
            <w:r>
              <w:rPr>
                <w:rFonts w:hint="eastAsia"/>
                <w:sz w:val="24"/>
                <w:szCs w:val="24"/>
                <w:lang w:val="en-GB"/>
              </w:rPr>
              <w:t>分</w:t>
            </w:r>
            <w:r>
              <w:rPr>
                <w:rFonts w:hint="eastAsia"/>
                <w:sz w:val="24"/>
                <w:szCs w:val="24"/>
                <w:lang w:val="en-GB" w:eastAsia="zh-CN"/>
              </w:rPr>
              <w:t>。</w:t>
            </w:r>
          </w:p>
        </w:tc>
        <w:tc>
          <w:tcPr>
            <w:tcW w:w="843" w:type="dxa"/>
            <w:vAlign w:val="center"/>
          </w:tcPr>
          <w:p>
            <w:pPr>
              <w:snapToGrid w:val="0"/>
              <w:ind w:left="-5" w:leftChars="-2" w:firstLine="2" w:firstLineChars="1"/>
              <w:jc w:val="center"/>
              <w:rPr>
                <w:rFonts w:hint="eastAsia" w:eastAsia="宋体"/>
                <w:sz w:val="24"/>
                <w:szCs w:val="24"/>
                <w:lang w:val="en-US" w:eastAsia="zh-CN"/>
              </w:rPr>
            </w:pPr>
            <w:r>
              <w:rPr>
                <w:sz w:val="24"/>
                <w:szCs w:val="24"/>
                <w:lang w:val="en-GB"/>
              </w:rPr>
              <w:t>0</w:t>
            </w:r>
            <w:r>
              <w:rPr>
                <w:rFonts w:hint="eastAsia"/>
                <w:sz w:val="24"/>
                <w:szCs w:val="24"/>
                <w:lang w:val="en-GB"/>
              </w:rPr>
              <w:t>～</w:t>
            </w:r>
            <w:r>
              <w:rPr>
                <w:rFonts w:hint="eastAsia"/>
                <w:sz w:val="24"/>
                <w:szCs w:val="24"/>
                <w:lang w:val="en-US" w:eastAsia="zh-CN"/>
              </w:rPr>
              <w:t>5</w:t>
            </w:r>
          </w:p>
        </w:tc>
        <w:tc>
          <w:tcPr>
            <w:tcW w:w="720" w:type="dxa"/>
          </w:tcPr>
          <w:p>
            <w:pPr>
              <w:snapToGrid w:val="0"/>
              <w:ind w:left="-5" w:leftChars="-2" w:firstLine="2" w:firstLineChars="1"/>
              <w:jc w:val="center"/>
              <w:rPr>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trPr>
        <w:tc>
          <w:tcPr>
            <w:tcW w:w="710" w:type="dxa"/>
            <w:vAlign w:val="center"/>
          </w:tcPr>
          <w:p>
            <w:pPr>
              <w:ind w:left="-5" w:leftChars="-2" w:firstLine="2" w:firstLineChars="1"/>
              <w:jc w:val="center"/>
              <w:rPr>
                <w:rFonts w:hint="eastAsia" w:eastAsia="宋体"/>
                <w:sz w:val="24"/>
                <w:szCs w:val="24"/>
                <w:lang w:val="en-US" w:eastAsia="zh-CN"/>
              </w:rPr>
            </w:pPr>
            <w:r>
              <w:rPr>
                <w:rFonts w:hint="eastAsia"/>
                <w:sz w:val="24"/>
                <w:szCs w:val="24"/>
                <w:lang w:val="en-US" w:eastAsia="zh-CN"/>
              </w:rPr>
              <w:t>6</w:t>
            </w:r>
          </w:p>
        </w:tc>
        <w:tc>
          <w:tcPr>
            <w:tcW w:w="1417" w:type="dxa"/>
            <w:vAlign w:val="center"/>
          </w:tcPr>
          <w:p>
            <w:pPr>
              <w:snapToGrid w:val="0"/>
              <w:ind w:left="-5" w:leftChars="-2" w:firstLine="2" w:firstLineChars="1"/>
              <w:jc w:val="center"/>
              <w:rPr>
                <w:rFonts w:hint="eastAsia"/>
                <w:sz w:val="24"/>
                <w:szCs w:val="24"/>
                <w:lang w:val="en-GB" w:eastAsia="zh-CN"/>
              </w:rPr>
            </w:pPr>
            <w:bookmarkStart w:id="0" w:name="_GoBack"/>
            <w:r>
              <w:rPr>
                <w:rFonts w:hint="eastAsia"/>
                <w:sz w:val="24"/>
                <w:szCs w:val="24"/>
                <w:lang w:val="en-GB" w:eastAsia="zh-CN"/>
              </w:rPr>
              <w:t>安装、调试方案</w:t>
            </w:r>
          </w:p>
          <w:bookmarkEnd w:id="0"/>
          <w:p>
            <w:pPr>
              <w:snapToGrid w:val="0"/>
              <w:ind w:left="-5" w:leftChars="-2" w:firstLine="2" w:firstLineChars="1"/>
              <w:jc w:val="center"/>
              <w:rPr>
                <w:sz w:val="24"/>
                <w:szCs w:val="24"/>
                <w:lang w:val="en-GB"/>
              </w:rPr>
            </w:pPr>
          </w:p>
        </w:tc>
        <w:tc>
          <w:tcPr>
            <w:tcW w:w="639" w:type="dxa"/>
            <w:vAlign w:val="center"/>
          </w:tcPr>
          <w:p>
            <w:pPr>
              <w:snapToGrid w:val="0"/>
              <w:ind w:left="-5" w:leftChars="-2" w:firstLine="2" w:firstLineChars="1"/>
              <w:jc w:val="center"/>
              <w:rPr>
                <w:rFonts w:hint="default" w:eastAsia="宋体"/>
                <w:sz w:val="24"/>
                <w:szCs w:val="24"/>
                <w:lang w:val="en-US" w:eastAsia="zh-CN"/>
              </w:rPr>
            </w:pPr>
            <w:r>
              <w:rPr>
                <w:rFonts w:hint="eastAsia"/>
                <w:sz w:val="24"/>
                <w:szCs w:val="24"/>
                <w:lang w:val="en-US" w:eastAsia="zh-CN"/>
              </w:rPr>
              <w:t>10</w:t>
            </w:r>
          </w:p>
        </w:tc>
        <w:tc>
          <w:tcPr>
            <w:tcW w:w="5457" w:type="dxa"/>
            <w:vAlign w:val="center"/>
          </w:tcPr>
          <w:p>
            <w:pPr>
              <w:snapToGrid w:val="0"/>
              <w:ind w:left="-5" w:leftChars="-2" w:firstLine="2" w:firstLineChars="1"/>
              <w:rPr>
                <w:rFonts w:hint="eastAsia" w:eastAsia="宋体"/>
                <w:sz w:val="24"/>
                <w:szCs w:val="24"/>
                <w:lang w:val="en-US" w:eastAsia="zh-CN"/>
              </w:rPr>
            </w:pPr>
            <w:r>
              <w:rPr>
                <w:rFonts w:hint="eastAsia" w:eastAsia="宋体"/>
                <w:sz w:val="24"/>
                <w:szCs w:val="24"/>
                <w:lang w:val="en-GB" w:eastAsia="zh-CN"/>
              </w:rPr>
              <w:t>（</w:t>
            </w:r>
            <w:r>
              <w:rPr>
                <w:rFonts w:hint="eastAsia" w:eastAsia="宋体"/>
                <w:sz w:val="24"/>
                <w:szCs w:val="24"/>
                <w:lang w:val="en-US" w:eastAsia="zh-CN"/>
              </w:rPr>
              <w:t>1</w:t>
            </w:r>
            <w:r>
              <w:rPr>
                <w:rFonts w:hint="eastAsia" w:eastAsia="宋体"/>
                <w:sz w:val="24"/>
                <w:szCs w:val="24"/>
                <w:lang w:val="en-GB" w:eastAsia="zh-CN"/>
              </w:rPr>
              <w:t>）安装、调试方案的可行性、合理性、完备性一般的得</w:t>
            </w:r>
            <w:r>
              <w:rPr>
                <w:rFonts w:hint="eastAsia" w:eastAsia="宋体"/>
                <w:sz w:val="24"/>
                <w:szCs w:val="24"/>
                <w:lang w:val="en-US" w:eastAsia="zh-CN"/>
              </w:rPr>
              <w:t>0</w:t>
            </w:r>
            <w:r>
              <w:rPr>
                <w:rFonts w:hint="eastAsia" w:eastAsia="宋体"/>
                <w:sz w:val="24"/>
                <w:szCs w:val="24"/>
                <w:lang w:val="en-GB"/>
              </w:rPr>
              <w:t>～</w:t>
            </w:r>
            <w:r>
              <w:rPr>
                <w:rFonts w:hint="eastAsia" w:eastAsia="宋体"/>
                <w:sz w:val="24"/>
                <w:szCs w:val="24"/>
                <w:lang w:val="en-US" w:eastAsia="zh-CN"/>
              </w:rPr>
              <w:t>3。</w:t>
            </w:r>
          </w:p>
          <w:p>
            <w:pPr>
              <w:snapToGrid w:val="0"/>
              <w:ind w:left="-5" w:leftChars="-2" w:firstLine="2" w:firstLineChars="1"/>
              <w:rPr>
                <w:rFonts w:hint="default" w:eastAsia="宋体"/>
                <w:sz w:val="24"/>
                <w:szCs w:val="24"/>
                <w:lang w:val="en-US" w:eastAsia="zh-CN"/>
              </w:rPr>
            </w:pPr>
            <w:r>
              <w:rPr>
                <w:rFonts w:hint="eastAsia" w:eastAsia="宋体"/>
                <w:sz w:val="24"/>
                <w:szCs w:val="24"/>
                <w:lang w:val="en-GB" w:eastAsia="zh-CN"/>
              </w:rPr>
              <w:t>（</w:t>
            </w:r>
            <w:r>
              <w:rPr>
                <w:rFonts w:hint="eastAsia" w:eastAsia="宋体"/>
                <w:sz w:val="24"/>
                <w:szCs w:val="24"/>
                <w:lang w:val="en-US" w:eastAsia="zh-CN"/>
              </w:rPr>
              <w:t>2</w:t>
            </w:r>
            <w:r>
              <w:rPr>
                <w:rFonts w:hint="eastAsia" w:eastAsia="宋体"/>
                <w:sz w:val="24"/>
                <w:szCs w:val="24"/>
                <w:lang w:val="en-GB" w:eastAsia="zh-CN"/>
              </w:rPr>
              <w:t>）安装、调试方案的可行性、合理性、完备性较好的得</w:t>
            </w:r>
            <w:r>
              <w:rPr>
                <w:rFonts w:hint="eastAsia" w:eastAsia="宋体"/>
                <w:sz w:val="24"/>
                <w:szCs w:val="24"/>
                <w:lang w:val="en-US" w:eastAsia="zh-CN"/>
              </w:rPr>
              <w:t>4</w:t>
            </w:r>
            <w:r>
              <w:rPr>
                <w:rFonts w:hint="eastAsia" w:eastAsia="宋体"/>
                <w:sz w:val="24"/>
                <w:szCs w:val="24"/>
                <w:lang w:val="en-GB"/>
              </w:rPr>
              <w:t>～</w:t>
            </w:r>
            <w:r>
              <w:rPr>
                <w:rFonts w:hint="eastAsia" w:eastAsia="宋体"/>
                <w:sz w:val="24"/>
                <w:szCs w:val="24"/>
                <w:lang w:val="en-US" w:eastAsia="zh-CN"/>
              </w:rPr>
              <w:t>6。</w:t>
            </w:r>
          </w:p>
          <w:p>
            <w:pPr>
              <w:snapToGrid w:val="0"/>
              <w:ind w:left="-5" w:leftChars="-2" w:firstLine="2" w:firstLineChars="1"/>
              <w:rPr>
                <w:sz w:val="24"/>
                <w:szCs w:val="24"/>
                <w:lang w:val="en-GB"/>
              </w:rPr>
            </w:pPr>
            <w:r>
              <w:rPr>
                <w:rFonts w:hint="eastAsia" w:eastAsia="宋体"/>
                <w:sz w:val="24"/>
                <w:szCs w:val="24"/>
                <w:lang w:val="en-GB" w:eastAsia="zh-CN"/>
              </w:rPr>
              <w:t>（</w:t>
            </w:r>
            <w:r>
              <w:rPr>
                <w:rFonts w:hint="eastAsia" w:eastAsia="宋体"/>
                <w:sz w:val="24"/>
                <w:szCs w:val="24"/>
                <w:lang w:val="en-US" w:eastAsia="zh-CN"/>
              </w:rPr>
              <w:t>3</w:t>
            </w:r>
            <w:r>
              <w:rPr>
                <w:rFonts w:hint="eastAsia" w:eastAsia="宋体"/>
                <w:sz w:val="24"/>
                <w:szCs w:val="24"/>
                <w:lang w:val="en-GB" w:eastAsia="zh-CN"/>
              </w:rPr>
              <w:t>）安装、调试方案的可行性、合理性、完备性优于其他供应商的得</w:t>
            </w:r>
            <w:r>
              <w:rPr>
                <w:rFonts w:hint="eastAsia" w:eastAsia="宋体"/>
                <w:sz w:val="24"/>
                <w:szCs w:val="24"/>
                <w:lang w:val="en-US" w:eastAsia="zh-CN"/>
              </w:rPr>
              <w:t>7</w:t>
            </w:r>
            <w:r>
              <w:rPr>
                <w:rFonts w:hint="eastAsia" w:eastAsia="宋体"/>
                <w:sz w:val="24"/>
                <w:szCs w:val="24"/>
                <w:lang w:val="en-GB"/>
              </w:rPr>
              <w:t>～</w:t>
            </w:r>
            <w:r>
              <w:rPr>
                <w:rFonts w:hint="eastAsia" w:eastAsia="宋体"/>
                <w:sz w:val="24"/>
                <w:szCs w:val="24"/>
                <w:lang w:val="en-US" w:eastAsia="zh-CN"/>
              </w:rPr>
              <w:t>10。</w:t>
            </w:r>
          </w:p>
        </w:tc>
        <w:tc>
          <w:tcPr>
            <w:tcW w:w="843" w:type="dxa"/>
            <w:vAlign w:val="center"/>
          </w:tcPr>
          <w:p>
            <w:pPr>
              <w:snapToGrid w:val="0"/>
              <w:ind w:left="-5" w:leftChars="-2" w:firstLine="2" w:firstLineChars="1"/>
              <w:jc w:val="center"/>
              <w:rPr>
                <w:rFonts w:hint="default" w:eastAsia="宋体"/>
                <w:sz w:val="24"/>
                <w:szCs w:val="24"/>
                <w:lang w:val="en-US" w:eastAsia="zh-CN"/>
              </w:rPr>
            </w:pPr>
            <w:r>
              <w:rPr>
                <w:sz w:val="24"/>
                <w:szCs w:val="24"/>
                <w:lang w:val="en-GB"/>
              </w:rPr>
              <w:t>0</w:t>
            </w:r>
            <w:r>
              <w:rPr>
                <w:rFonts w:hint="eastAsia"/>
                <w:sz w:val="24"/>
                <w:szCs w:val="24"/>
                <w:lang w:val="en-GB"/>
              </w:rPr>
              <w:t>～</w:t>
            </w:r>
            <w:r>
              <w:rPr>
                <w:rFonts w:hint="eastAsia"/>
                <w:sz w:val="24"/>
                <w:szCs w:val="24"/>
                <w:lang w:val="en-US" w:eastAsia="zh-CN"/>
              </w:rPr>
              <w:t>10</w:t>
            </w:r>
          </w:p>
        </w:tc>
        <w:tc>
          <w:tcPr>
            <w:tcW w:w="720" w:type="dxa"/>
          </w:tcPr>
          <w:p>
            <w:pPr>
              <w:snapToGrid w:val="0"/>
              <w:ind w:left="-5" w:leftChars="-2" w:firstLine="2" w:firstLineChars="1"/>
              <w:jc w:val="center"/>
              <w:rPr>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trPr>
        <w:tc>
          <w:tcPr>
            <w:tcW w:w="710" w:type="dxa"/>
            <w:vAlign w:val="center"/>
          </w:tcPr>
          <w:p>
            <w:pPr>
              <w:ind w:left="-5" w:leftChars="-2" w:firstLine="2" w:firstLineChars="1"/>
              <w:jc w:val="center"/>
              <w:rPr>
                <w:rFonts w:hint="default" w:eastAsia="宋体"/>
                <w:sz w:val="24"/>
                <w:szCs w:val="24"/>
                <w:lang w:val="en-US" w:eastAsia="zh-CN"/>
              </w:rPr>
            </w:pPr>
            <w:r>
              <w:rPr>
                <w:rFonts w:hint="eastAsia"/>
                <w:sz w:val="24"/>
                <w:szCs w:val="24"/>
                <w:lang w:val="en-US" w:eastAsia="zh-CN"/>
              </w:rPr>
              <w:t>7</w:t>
            </w:r>
          </w:p>
        </w:tc>
        <w:tc>
          <w:tcPr>
            <w:tcW w:w="1417" w:type="dxa"/>
            <w:vAlign w:val="center"/>
          </w:tcPr>
          <w:p>
            <w:pPr>
              <w:spacing w:line="400" w:lineRule="exact"/>
              <w:jc w:val="center"/>
              <w:rPr>
                <w:rFonts w:hint="eastAsia" w:ascii="宋体" w:hAnsi="宋体" w:eastAsia="宋体" w:cs="Times New Roman"/>
                <w:b/>
                <w:sz w:val="24"/>
                <w:szCs w:val="24"/>
                <w:lang w:val="en-GB" w:eastAsia="zh-CN" w:bidi="ar-SA"/>
              </w:rPr>
            </w:pPr>
            <w:r>
              <w:rPr>
                <w:rFonts w:hint="eastAsia"/>
                <w:sz w:val="24"/>
                <w:szCs w:val="24"/>
                <w:lang w:val="en-US" w:eastAsia="zh-CN"/>
              </w:rPr>
              <w:t>近三年类似业绩</w:t>
            </w:r>
          </w:p>
        </w:tc>
        <w:tc>
          <w:tcPr>
            <w:tcW w:w="639" w:type="dxa"/>
            <w:vAlign w:val="center"/>
          </w:tcPr>
          <w:p>
            <w:pPr>
              <w:spacing w:line="400" w:lineRule="exact"/>
              <w:jc w:val="center"/>
              <w:rPr>
                <w:rFonts w:hint="default" w:ascii="宋体" w:hAnsi="宋体" w:eastAsia="宋体" w:cs="宋体"/>
                <w:b/>
                <w:bCs/>
                <w:sz w:val="24"/>
                <w:szCs w:val="24"/>
                <w:lang w:val="en-GB" w:eastAsia="zh-CN" w:bidi="ar-SA"/>
              </w:rPr>
            </w:pPr>
            <w:r>
              <w:rPr>
                <w:rFonts w:hint="eastAsia" w:ascii="宋体" w:hAnsi="宋体" w:cs="宋体"/>
                <w:b/>
                <w:bCs/>
                <w:szCs w:val="24"/>
                <w:lang w:val="en-US" w:eastAsia="zh-CN"/>
              </w:rPr>
              <w:t>10</w:t>
            </w:r>
          </w:p>
        </w:tc>
        <w:tc>
          <w:tcPr>
            <w:tcW w:w="545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eastAsia" w:ascii="Times New Roman" w:hAnsi="Times New Roman" w:eastAsia="宋体" w:cs="Times New Roman"/>
                <w:sz w:val="24"/>
                <w:lang w:val="en-GB" w:eastAsia="zh-CN" w:bidi="ar-SA"/>
              </w:rPr>
            </w:pPr>
            <w:r>
              <w:rPr>
                <w:rFonts w:hint="eastAsia" w:ascii="宋体" w:hAnsi="宋体" w:eastAsia="宋体" w:cs="宋体"/>
                <w:szCs w:val="21"/>
                <w:lang w:val="en-US" w:eastAsia="zh-CN"/>
              </w:rPr>
              <w:t>供应商提供近三年内同类项目的合同扫描件。每提交1个得2分，此项最高得10分。无类似业绩不得分。</w:t>
            </w:r>
          </w:p>
        </w:tc>
        <w:tc>
          <w:tcPr>
            <w:tcW w:w="843" w:type="dxa"/>
            <w:vAlign w:val="center"/>
          </w:tcPr>
          <w:p>
            <w:pPr>
              <w:snapToGrid w:val="0"/>
              <w:ind w:left="-5" w:leftChars="-2" w:firstLine="2" w:firstLineChars="1"/>
              <w:jc w:val="center"/>
              <w:rPr>
                <w:rFonts w:hint="default" w:eastAsia="宋体"/>
                <w:sz w:val="24"/>
                <w:szCs w:val="24"/>
                <w:lang w:val="en-US" w:eastAsia="zh-CN"/>
              </w:rPr>
            </w:pPr>
            <w:r>
              <w:rPr>
                <w:rFonts w:hint="eastAsia"/>
                <w:sz w:val="24"/>
                <w:szCs w:val="24"/>
                <w:lang w:val="en-US" w:eastAsia="zh-CN"/>
              </w:rPr>
              <w:t>0</w:t>
            </w:r>
            <w:r>
              <w:rPr>
                <w:rFonts w:hint="eastAsia"/>
                <w:sz w:val="24"/>
                <w:szCs w:val="24"/>
                <w:lang w:val="en-GB"/>
              </w:rPr>
              <w:t>～</w:t>
            </w:r>
            <w:r>
              <w:rPr>
                <w:rFonts w:hint="eastAsia"/>
                <w:sz w:val="24"/>
                <w:szCs w:val="24"/>
                <w:lang w:val="en-US" w:eastAsia="zh-CN"/>
              </w:rPr>
              <w:t>10</w:t>
            </w:r>
          </w:p>
        </w:tc>
        <w:tc>
          <w:tcPr>
            <w:tcW w:w="720" w:type="dxa"/>
          </w:tcPr>
          <w:p>
            <w:pPr>
              <w:snapToGrid w:val="0"/>
              <w:ind w:left="-5" w:leftChars="-2" w:firstLine="2" w:firstLineChars="1"/>
              <w:jc w:val="center"/>
              <w:rPr>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trPr>
        <w:tc>
          <w:tcPr>
            <w:tcW w:w="710" w:type="dxa"/>
            <w:vAlign w:val="center"/>
          </w:tcPr>
          <w:p>
            <w:pPr>
              <w:ind w:left="-5" w:leftChars="-2" w:firstLine="2" w:firstLineChars="1"/>
              <w:jc w:val="center"/>
              <w:rPr>
                <w:rFonts w:hint="default"/>
                <w:sz w:val="24"/>
                <w:szCs w:val="24"/>
                <w:lang w:val="en-US" w:eastAsia="zh-CN"/>
              </w:rPr>
            </w:pPr>
            <w:r>
              <w:rPr>
                <w:rFonts w:hint="eastAsia"/>
                <w:sz w:val="24"/>
                <w:szCs w:val="24"/>
                <w:lang w:val="en-US" w:eastAsia="zh-CN"/>
              </w:rPr>
              <w:t>8</w:t>
            </w:r>
          </w:p>
        </w:tc>
        <w:tc>
          <w:tcPr>
            <w:tcW w:w="1417" w:type="dxa"/>
            <w:vAlign w:val="center"/>
          </w:tcPr>
          <w:p>
            <w:pPr>
              <w:spacing w:line="400" w:lineRule="exact"/>
              <w:jc w:val="center"/>
              <w:rPr>
                <w:rFonts w:hint="eastAsia"/>
                <w:sz w:val="24"/>
                <w:szCs w:val="24"/>
                <w:lang w:val="en-US" w:eastAsia="zh-CN"/>
              </w:rPr>
            </w:pPr>
            <w:r>
              <w:rPr>
                <w:rFonts w:hint="eastAsia"/>
                <w:sz w:val="24"/>
                <w:szCs w:val="24"/>
                <w:lang w:val="en-US" w:eastAsia="zh-CN"/>
              </w:rPr>
              <w:t>投标报价</w:t>
            </w:r>
          </w:p>
        </w:tc>
        <w:tc>
          <w:tcPr>
            <w:tcW w:w="639" w:type="dxa"/>
            <w:vAlign w:val="center"/>
          </w:tcPr>
          <w:p>
            <w:pPr>
              <w:spacing w:line="400" w:lineRule="exact"/>
              <w:jc w:val="center"/>
              <w:rPr>
                <w:rFonts w:hint="default" w:ascii="宋体" w:hAnsi="宋体" w:cs="宋体"/>
                <w:b/>
                <w:bCs/>
                <w:szCs w:val="24"/>
                <w:lang w:val="en-US" w:eastAsia="zh-CN"/>
              </w:rPr>
            </w:pPr>
            <w:r>
              <w:rPr>
                <w:rFonts w:hint="eastAsia" w:ascii="宋体" w:hAnsi="宋体" w:cs="宋体"/>
                <w:b/>
                <w:bCs/>
                <w:szCs w:val="24"/>
                <w:lang w:val="en-US" w:eastAsia="zh-CN"/>
              </w:rPr>
              <w:t>30</w:t>
            </w:r>
          </w:p>
        </w:tc>
        <w:tc>
          <w:tcPr>
            <w:tcW w:w="545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both"/>
              <w:textAlignment w:val="baseline"/>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所有供应商有效最后报价中的最低值为基准价，与基准价一致的得标准分 30 分，其它供应商磋商报价得分=（磋商基准价/最后磋商报价）×30×</w:t>
            </w:r>
            <w:r>
              <w:rPr>
                <w:rFonts w:hint="eastAsia" w:ascii="宋体" w:hAnsi="宋体" w:cs="宋体"/>
                <w:szCs w:val="21"/>
                <w:lang w:val="en-US" w:eastAsia="zh-CN"/>
              </w:rPr>
              <w:t>100%。</w:t>
            </w:r>
          </w:p>
        </w:tc>
        <w:tc>
          <w:tcPr>
            <w:tcW w:w="843" w:type="dxa"/>
            <w:vAlign w:val="center"/>
          </w:tcPr>
          <w:p>
            <w:pPr>
              <w:snapToGrid w:val="0"/>
              <w:ind w:left="-5" w:leftChars="-2" w:firstLine="2" w:firstLineChars="1"/>
              <w:jc w:val="center"/>
              <w:rPr>
                <w:rFonts w:hint="default" w:eastAsia="宋体"/>
                <w:sz w:val="24"/>
                <w:szCs w:val="24"/>
                <w:lang w:val="en-US" w:eastAsia="zh-CN"/>
              </w:rPr>
            </w:pPr>
            <w:r>
              <w:rPr>
                <w:rFonts w:hint="eastAsia"/>
                <w:sz w:val="24"/>
                <w:szCs w:val="24"/>
                <w:lang w:val="en-US" w:eastAsia="zh-CN"/>
              </w:rPr>
              <w:t>0</w:t>
            </w:r>
            <w:r>
              <w:rPr>
                <w:rFonts w:hint="eastAsia"/>
                <w:sz w:val="24"/>
                <w:szCs w:val="24"/>
                <w:lang w:val="en-GB"/>
              </w:rPr>
              <w:t>～</w:t>
            </w:r>
            <w:r>
              <w:rPr>
                <w:rFonts w:hint="eastAsia"/>
                <w:sz w:val="24"/>
                <w:szCs w:val="24"/>
                <w:lang w:val="en-US" w:eastAsia="zh-CN"/>
              </w:rPr>
              <w:t>30</w:t>
            </w:r>
          </w:p>
        </w:tc>
        <w:tc>
          <w:tcPr>
            <w:tcW w:w="720" w:type="dxa"/>
          </w:tcPr>
          <w:p>
            <w:pPr>
              <w:snapToGrid w:val="0"/>
              <w:ind w:left="-5" w:leftChars="-2" w:firstLine="2" w:firstLineChars="1"/>
              <w:jc w:val="center"/>
              <w:rPr>
                <w:sz w:val="24"/>
                <w:szCs w:val="24"/>
                <w:lang w:val="en-GB"/>
              </w:rPr>
            </w:pPr>
          </w:p>
        </w:tc>
      </w:tr>
    </w:tbl>
    <w:p>
      <w:pPr>
        <w:pStyle w:val="5"/>
      </w:pPr>
    </w:p>
    <w:sectPr>
      <w:pgSz w:w="11906" w:h="16838"/>
      <w:pgMar w:top="1803" w:right="1440" w:bottom="1803"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OTlmOGFhNzMwNDFiN2Q5MGQxZmVjZTJmZjFkYTIifQ=="/>
  </w:docVars>
  <w:rsids>
    <w:rsidRoot w:val="47DD26AD"/>
    <w:rsid w:val="01277A7C"/>
    <w:rsid w:val="01E63109"/>
    <w:rsid w:val="044449DE"/>
    <w:rsid w:val="06DE0669"/>
    <w:rsid w:val="0A5F19D4"/>
    <w:rsid w:val="0BD31944"/>
    <w:rsid w:val="1291261C"/>
    <w:rsid w:val="14E0123A"/>
    <w:rsid w:val="16A811FE"/>
    <w:rsid w:val="17CF7BF7"/>
    <w:rsid w:val="17FE187A"/>
    <w:rsid w:val="18DEBD86"/>
    <w:rsid w:val="198B3FF6"/>
    <w:rsid w:val="1CF84072"/>
    <w:rsid w:val="20DE1FCF"/>
    <w:rsid w:val="21A861E3"/>
    <w:rsid w:val="226517C5"/>
    <w:rsid w:val="23D575A0"/>
    <w:rsid w:val="24A866B2"/>
    <w:rsid w:val="24C23BFE"/>
    <w:rsid w:val="28070699"/>
    <w:rsid w:val="28FE12EF"/>
    <w:rsid w:val="2EFEA6E7"/>
    <w:rsid w:val="2F6F1EAC"/>
    <w:rsid w:val="2FFA527E"/>
    <w:rsid w:val="328A5B17"/>
    <w:rsid w:val="33EEFBC9"/>
    <w:rsid w:val="36DCF04B"/>
    <w:rsid w:val="37CD2516"/>
    <w:rsid w:val="38CF3948"/>
    <w:rsid w:val="3B2E5CEB"/>
    <w:rsid w:val="3C8A357A"/>
    <w:rsid w:val="3FB369F4"/>
    <w:rsid w:val="406F27E0"/>
    <w:rsid w:val="41164838"/>
    <w:rsid w:val="41826444"/>
    <w:rsid w:val="44E26E32"/>
    <w:rsid w:val="47D67D00"/>
    <w:rsid w:val="47DD26AD"/>
    <w:rsid w:val="48C11705"/>
    <w:rsid w:val="49E6166C"/>
    <w:rsid w:val="4C9D6071"/>
    <w:rsid w:val="4CD04143"/>
    <w:rsid w:val="4D84170A"/>
    <w:rsid w:val="4E333295"/>
    <w:rsid w:val="51927B45"/>
    <w:rsid w:val="52643FA2"/>
    <w:rsid w:val="53047E9B"/>
    <w:rsid w:val="535E4114"/>
    <w:rsid w:val="55FA0951"/>
    <w:rsid w:val="56EFA4C1"/>
    <w:rsid w:val="56F7BE77"/>
    <w:rsid w:val="57682D9F"/>
    <w:rsid w:val="5D1B787E"/>
    <w:rsid w:val="5D7B3EF1"/>
    <w:rsid w:val="5DE53A3A"/>
    <w:rsid w:val="5E454415"/>
    <w:rsid w:val="5F1C38A9"/>
    <w:rsid w:val="5F9F78A4"/>
    <w:rsid w:val="6258550E"/>
    <w:rsid w:val="65BE1992"/>
    <w:rsid w:val="67325DFA"/>
    <w:rsid w:val="69AE2548"/>
    <w:rsid w:val="69D83714"/>
    <w:rsid w:val="6D650B11"/>
    <w:rsid w:val="6D74344C"/>
    <w:rsid w:val="6DF386FB"/>
    <w:rsid w:val="6F7608C2"/>
    <w:rsid w:val="6F7A1313"/>
    <w:rsid w:val="72D20803"/>
    <w:rsid w:val="7767933B"/>
    <w:rsid w:val="77E48995"/>
    <w:rsid w:val="7B325231"/>
    <w:rsid w:val="7BB847FB"/>
    <w:rsid w:val="7BFFE8DA"/>
    <w:rsid w:val="7C6C7EA1"/>
    <w:rsid w:val="7CFB2978"/>
    <w:rsid w:val="7D6853C6"/>
    <w:rsid w:val="7D7BCB7D"/>
    <w:rsid w:val="7D972205"/>
    <w:rsid w:val="7DEF5849"/>
    <w:rsid w:val="7E6EC7A4"/>
    <w:rsid w:val="7EBBE110"/>
    <w:rsid w:val="7F2F3E8F"/>
    <w:rsid w:val="7F3F0A3A"/>
    <w:rsid w:val="7FB9790F"/>
    <w:rsid w:val="7FBB46FD"/>
    <w:rsid w:val="7FCB6FE6"/>
    <w:rsid w:val="7FF7924C"/>
    <w:rsid w:val="7FFB9648"/>
    <w:rsid w:val="7FFE9B72"/>
    <w:rsid w:val="87FF9DD7"/>
    <w:rsid w:val="95FFDD51"/>
    <w:rsid w:val="99FC6037"/>
    <w:rsid w:val="9DAF7815"/>
    <w:rsid w:val="9EFFB1B5"/>
    <w:rsid w:val="BACF3B45"/>
    <w:rsid w:val="BBAC43D6"/>
    <w:rsid w:val="BDCEB230"/>
    <w:rsid w:val="BFAC0CAE"/>
    <w:rsid w:val="D7F71098"/>
    <w:rsid w:val="DAF97B7B"/>
    <w:rsid w:val="DC17C16E"/>
    <w:rsid w:val="DFBDA481"/>
    <w:rsid w:val="DFCFFDA1"/>
    <w:rsid w:val="E17CF7A4"/>
    <w:rsid w:val="E79ADDF7"/>
    <w:rsid w:val="E7F33E24"/>
    <w:rsid w:val="EADF54D6"/>
    <w:rsid w:val="EBFFB9C9"/>
    <w:rsid w:val="EC873A4E"/>
    <w:rsid w:val="ED1F586E"/>
    <w:rsid w:val="EDB979B3"/>
    <w:rsid w:val="F7BFCD82"/>
    <w:rsid w:val="FB33C7F8"/>
    <w:rsid w:val="FBFB11F9"/>
    <w:rsid w:val="FE252A89"/>
    <w:rsid w:val="FEBE03CF"/>
    <w:rsid w:val="FF3E76CF"/>
    <w:rsid w:val="FF5DFF3C"/>
    <w:rsid w:val="FFEFA80E"/>
    <w:rsid w:val="FFFE2943"/>
    <w:rsid w:val="FFFF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 w:type="paragraph" w:styleId="3">
    <w:name w:val="Body Text Indent"/>
    <w:basedOn w:val="1"/>
    <w:qFormat/>
    <w:uiPriority w:val="0"/>
    <w:pPr>
      <w:spacing w:after="120" w:afterLines="0" w:afterAutospacing="0"/>
      <w:ind w:left="420" w:leftChars="200"/>
    </w:pPr>
  </w:style>
  <w:style w:type="paragraph" w:styleId="4">
    <w:name w:val="annotation text"/>
    <w:basedOn w:val="1"/>
    <w:qFormat/>
    <w:uiPriority w:val="0"/>
    <w:pPr>
      <w:jc w:val="left"/>
    </w:pPr>
  </w:style>
  <w:style w:type="paragraph" w:styleId="5">
    <w:name w:val="Body Text"/>
    <w:basedOn w:val="1"/>
    <w:next w:val="1"/>
    <w:qFormat/>
    <w:uiPriority w:val="0"/>
    <w:pPr>
      <w:spacing w:after="120" w:afterLines="0" w:afterAutospacing="0"/>
    </w:pPr>
  </w:style>
  <w:style w:type="paragraph" w:styleId="6">
    <w:name w:val="toc 2"/>
    <w:basedOn w:val="1"/>
    <w:next w:val="1"/>
    <w:qFormat/>
    <w:uiPriority w:val="0"/>
    <w:pPr>
      <w:tabs>
        <w:tab w:val="right" w:leader="dot" w:pos="8280"/>
      </w:tabs>
      <w:ind w:right="47" w:rightChars="47"/>
    </w:p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5"/>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character" w:customStyle="1" w:styleId="11">
    <w:name w:val="bjh-p"/>
    <w:qFormat/>
    <w:uiPriority w:val="0"/>
  </w:style>
  <w:style w:type="paragraph" w:customStyle="1" w:styleId="12">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774</Words>
  <Characters>859</Characters>
  <Lines>0</Lines>
  <Paragraphs>0</Paragraphs>
  <TotalTime>1</TotalTime>
  <ScaleCrop>false</ScaleCrop>
  <LinksUpToDate>false</LinksUpToDate>
  <CharactersWithSpaces>862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2021-04-30T06:26:00Z</dcterms:created>
  <dc:creator>沈义</dc:creator>
  <cp:lastModifiedBy>信宏</cp:lastModifiedBy>
  <cp:lastPrinted>2021-10-15T08:25:00Z</cp:lastPrinted>
  <dcterms:modified xsi:type="dcterms:W3CDTF">2023-12-08T11:59:13Z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9DE22DA3FF13406EBBAB30F80D5C5EBD_13</vt:lpwstr>
  </property>
</Properties>
</file>