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t>河北博物院2024年度预算审核服务机构比选项目评分标准</w:t>
      </w:r>
    </w:p>
    <w:tbl>
      <w:tblPr>
        <w:tblStyle w:val="4"/>
        <w:tblW w:w="900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89"/>
        <w:gridCol w:w="923"/>
        <w:gridCol w:w="5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评分因素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准分</w:t>
            </w:r>
          </w:p>
        </w:tc>
        <w:tc>
          <w:tcPr>
            <w:tcW w:w="5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比选报价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20分</w:t>
            </w:r>
          </w:p>
        </w:tc>
        <w:tc>
          <w:tcPr>
            <w:tcW w:w="584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综合评分法中的价格分统一采用低价优先法计算，即满足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比选文件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要求且最后报价最低的比选申请人的价格为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评标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基准价，其价格分为满分。其他比选申请人的价格分统一按照下列公式计算：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报价得分=（评标基准价/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比选报价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zh-CN"/>
              </w:rPr>
              <w:t>项目评审过程中，不得去掉最后报价中的最高报价和最低报价。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2.得分保留小数点后二位，小数点后第三位四舍五入。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工作方案的总体规划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工作方案的总体规划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科学合理，有针对性得4.1～5分；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总体规划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较合理，满足项目要求得2.1～4分；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总体规划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满足项目要求,欠合理得0～2分；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工作方案的实施细则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1.方案科学合理，有针对性，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细则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完善得10.1～15分；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2.方案较合理，满足项目要求得5.1～10分；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3.方案基本满足项目要求，欠合理得0～5分；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对项目的重点和难点分析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项目的重点和难点分析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系统全面，科学合理得4.1～5分；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2.分析较合理，满足项目要求得2.1～4分；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3.分析基本满足项目要求，欠合理得0～2分；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工作质量的控制措施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工作进度控制措施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项目预算咨询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工作的流程、制度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1.流程、制度科学合理，有针对性得7.1～10分；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2.流程、制度较合理，满足项目要求得3.1～7分；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3.流程、制度基本满足项目要求，欠合理得0～3分；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保密工作措施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服务承诺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服务承诺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全面合理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，有针对性得4.1～5分；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承诺较全面，有利于项目实施得2.1～4分；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承诺较差得0～2分；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人员配置情况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1.人员配置科学合理，完全满足项目需要得4.1～5分；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2.人员配置较合理，满足项目需要得2.1～4分；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3.人员配置基本满足项目需要，较差得0～2分；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类似业绩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提供2021年至今造价咨询类业绩，每提供一项业绩得1分，最高得5分。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100分</w:t>
            </w:r>
          </w:p>
        </w:tc>
        <w:tc>
          <w:tcPr>
            <w:tcW w:w="584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7CE33D48"/>
    <w:rsid w:val="025E0DCD"/>
    <w:rsid w:val="15EC38E1"/>
    <w:rsid w:val="1B3052E7"/>
    <w:rsid w:val="41AA4B2E"/>
    <w:rsid w:val="436542C2"/>
    <w:rsid w:val="694A24DA"/>
    <w:rsid w:val="774946C8"/>
    <w:rsid w:val="7CE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2023-12-06T02:34:00Z</dcterms:created>
  <dc:creator>信宏</dc:creator>
  <cp:lastModifiedBy>DK</cp:lastModifiedBy>
  <dcterms:modified xsi:type="dcterms:W3CDTF">2023-12-14T01:21:05Z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E819A919C4E84146B28EEE7FD6D96803_11</vt:lpwstr>
  </property>
</Properties>
</file>