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spacing w:val="8"/>
          <w:sz w:val="36"/>
          <w:szCs w:val="36"/>
          <w:lang w:eastAsia="zh-CN"/>
        </w:rPr>
        <w:t>在河北</w:t>
      </w:r>
      <w:r>
        <w:rPr>
          <w:rStyle w:val="4"/>
          <w:rFonts w:hint="eastAsia" w:ascii="宋体" w:hAnsi="宋体" w:eastAsia="宋体" w:cs="宋体"/>
          <w:b/>
          <w:bCs w:val="0"/>
          <w:spacing w:val="8"/>
          <w:sz w:val="36"/>
          <w:szCs w:val="36"/>
        </w:rPr>
        <w:t>博物院</w:t>
      </w:r>
      <w:r>
        <w:rPr>
          <w:rStyle w:val="4"/>
          <w:rFonts w:hint="eastAsia" w:ascii="宋体" w:hAnsi="宋体" w:eastAsia="宋体" w:cs="宋体"/>
          <w:b/>
          <w:bCs w:val="0"/>
          <w:spacing w:val="8"/>
          <w:sz w:val="36"/>
          <w:szCs w:val="36"/>
          <w:lang w:eastAsia="zh-CN"/>
        </w:rPr>
        <w:t>开展社会</w:t>
      </w:r>
      <w:r>
        <w:rPr>
          <w:rStyle w:val="4"/>
          <w:rFonts w:hint="eastAsia" w:ascii="宋体" w:hAnsi="宋体" w:eastAsia="宋体" w:cs="宋体"/>
          <w:b/>
          <w:bCs w:val="0"/>
          <w:spacing w:val="8"/>
          <w:sz w:val="36"/>
          <w:szCs w:val="36"/>
        </w:rPr>
        <w:t>讲解</w:t>
      </w:r>
      <w:r>
        <w:rPr>
          <w:rStyle w:val="4"/>
          <w:rFonts w:hint="eastAsia" w:ascii="宋体" w:hAnsi="宋体" w:cs="宋体"/>
          <w:b/>
          <w:bCs w:val="0"/>
          <w:spacing w:val="8"/>
          <w:sz w:val="36"/>
          <w:szCs w:val="36"/>
          <w:lang w:eastAsia="zh-CN"/>
        </w:rPr>
        <w:t>、研学活动</w:t>
      </w:r>
      <w:r>
        <w:rPr>
          <w:rStyle w:val="4"/>
          <w:rFonts w:ascii="宋体" w:hAnsi="宋体" w:eastAsia="宋体" w:cs="宋体"/>
          <w:b/>
          <w:bCs/>
          <w:spacing w:val="8"/>
          <w:sz w:val="36"/>
          <w:szCs w:val="36"/>
          <w:lang w:eastAsia="zh-CN"/>
        </w:rPr>
        <w:t>登记表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610"/>
        <w:gridCol w:w="168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  <w:tc>
          <w:tcPr>
            <w:tcW w:w="28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资格证件及编号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所属单位/机构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观众来源及人数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到院时间及讲解时长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5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拟讲解展览（研学活动）名称/内容提要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1.资格证件包含导游证、省级文物部门核准认定的讲解员证、出团计划等。</w:t>
      </w:r>
    </w:p>
    <w:p>
      <w:pPr>
        <w:numPr>
          <w:ilvl w:val="0"/>
          <w:numId w:val="0"/>
        </w:num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2.申请单一式两份，双方各持一份。</w:t>
      </w:r>
    </w:p>
    <w:p>
      <w:pPr>
        <w:numPr>
          <w:ilvl w:val="0"/>
          <w:numId w:val="0"/>
        </w:numPr>
        <w:ind w:firstLine="0" w:firstLineChars="0"/>
      </w:pPr>
      <w:r>
        <w:rPr>
          <w:rFonts w:hint="eastAsia"/>
          <w:lang w:val="en-US" w:eastAsia="zh-CN"/>
        </w:rPr>
        <w:t>3.最终解释权归河北博物院所有。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80AA0"/>
    <w:rsid w:val="0A8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4">
    <w:name w:val="Strong"/>
    <w:qFormat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2024-01-02T06:57:00Z</dcterms:created>
  <dc:creator>DK</dc:creator>
  <cp:lastModifiedBy>DK</cp:lastModifiedBy>
  <dcterms:modified xsi:type="dcterms:W3CDTF">2024-01-02T06:58:14Z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