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sz w:val="52"/>
          <w:szCs w:val="52"/>
          <w:lang w:eastAsia="zh-CN"/>
        </w:rPr>
      </w:pPr>
      <w:bookmarkStart w:id="45" w:name="_GoBack"/>
      <w:bookmarkEnd w:id="45"/>
      <w:bookmarkStart w:id="0" w:name="_Toc9337"/>
      <w:bookmarkStart w:id="1" w:name="_Toc606"/>
      <w:bookmarkStart w:id="2" w:name="_Toc83"/>
      <w:r>
        <w:rPr>
          <w:rFonts w:hint="eastAsia" w:ascii="宋体" w:hAnsi="宋体" w:eastAsia="宋体" w:cs="宋体"/>
          <w:b/>
          <w:bCs/>
          <w:sz w:val="52"/>
          <w:szCs w:val="52"/>
          <w:lang w:eastAsia="zh-CN"/>
        </w:rPr>
        <w:t>河北博物院</w:t>
      </w:r>
      <w:r>
        <w:rPr>
          <w:rFonts w:hint="eastAsia" w:ascii="宋体" w:hAnsi="宋体" w:eastAsia="宋体" w:cs="宋体"/>
          <w:b/>
          <w:bCs/>
          <w:sz w:val="52"/>
          <w:szCs w:val="52"/>
        </w:rPr>
        <w:t>采购代理</w:t>
      </w:r>
      <w:r>
        <w:rPr>
          <w:rFonts w:hint="eastAsia" w:ascii="宋体" w:hAnsi="宋体" w:eastAsia="宋体" w:cs="宋体"/>
          <w:b/>
          <w:bCs/>
          <w:sz w:val="52"/>
          <w:szCs w:val="52"/>
          <w:lang w:eastAsia="zh-CN"/>
        </w:rPr>
        <w:t>服务</w:t>
      </w:r>
      <w:r>
        <w:rPr>
          <w:rFonts w:hint="eastAsia" w:ascii="宋体" w:hAnsi="宋体" w:eastAsia="宋体" w:cs="宋体"/>
          <w:b/>
          <w:bCs/>
          <w:sz w:val="52"/>
          <w:szCs w:val="52"/>
        </w:rPr>
        <w:t>机构</w:t>
      </w:r>
      <w:r>
        <w:rPr>
          <w:rFonts w:hint="eastAsia" w:ascii="宋体" w:hAnsi="宋体" w:eastAsia="宋体" w:cs="宋体"/>
          <w:b/>
          <w:bCs/>
          <w:sz w:val="52"/>
          <w:szCs w:val="52"/>
          <w:lang w:eastAsia="zh-CN"/>
        </w:rPr>
        <w:t>项目</w:t>
      </w:r>
      <w:bookmarkEnd w:id="0"/>
      <w:bookmarkEnd w:id="1"/>
      <w:bookmarkEnd w:id="2"/>
    </w:p>
    <w:p/>
    <w:p/>
    <w:p/>
    <w:p/>
    <w:p/>
    <w:p/>
    <w:p/>
    <w:p>
      <w:pPr>
        <w:jc w:val="center"/>
        <w:outlineLvl w:val="0"/>
        <w:rPr>
          <w:b/>
          <w:bCs/>
          <w:sz w:val="84"/>
          <w:szCs w:val="84"/>
        </w:rPr>
      </w:pPr>
      <w:bookmarkStart w:id="3" w:name="_Toc17803"/>
      <w:bookmarkStart w:id="4" w:name="_Toc28451"/>
      <w:bookmarkStart w:id="5" w:name="_Toc3727"/>
      <w:r>
        <w:rPr>
          <w:b/>
          <w:bCs/>
          <w:sz w:val="84"/>
          <w:szCs w:val="84"/>
        </w:rPr>
        <w:t>比</w:t>
      </w:r>
      <w:bookmarkEnd w:id="3"/>
      <w:bookmarkEnd w:id="4"/>
      <w:bookmarkEnd w:id="5"/>
      <w:r>
        <w:rPr>
          <w:b/>
          <w:bCs/>
          <w:sz w:val="84"/>
          <w:szCs w:val="84"/>
        </w:rPr>
        <w:t xml:space="preserve">  </w:t>
      </w:r>
    </w:p>
    <w:p>
      <w:pPr>
        <w:jc w:val="center"/>
        <w:outlineLvl w:val="0"/>
        <w:rPr>
          <w:b/>
          <w:bCs/>
          <w:sz w:val="84"/>
          <w:szCs w:val="84"/>
        </w:rPr>
      </w:pPr>
      <w:bookmarkStart w:id="6" w:name="_Toc27587"/>
      <w:bookmarkStart w:id="7" w:name="_Toc32763"/>
      <w:bookmarkStart w:id="8" w:name="_Toc3615"/>
      <w:r>
        <w:rPr>
          <w:b/>
          <w:bCs/>
          <w:sz w:val="84"/>
          <w:szCs w:val="84"/>
        </w:rPr>
        <w:t>选</w:t>
      </w:r>
      <w:bookmarkEnd w:id="6"/>
      <w:bookmarkEnd w:id="7"/>
      <w:bookmarkEnd w:id="8"/>
      <w:r>
        <w:rPr>
          <w:b/>
          <w:bCs/>
          <w:sz w:val="84"/>
          <w:szCs w:val="84"/>
        </w:rPr>
        <w:t xml:space="preserve">  </w:t>
      </w:r>
    </w:p>
    <w:p>
      <w:pPr>
        <w:jc w:val="center"/>
        <w:rPr>
          <w:b/>
          <w:bCs/>
          <w:sz w:val="84"/>
          <w:szCs w:val="84"/>
        </w:rPr>
      </w:pPr>
      <w:r>
        <w:rPr>
          <w:b/>
          <w:bCs/>
          <w:sz w:val="84"/>
          <w:szCs w:val="84"/>
        </w:rPr>
        <w:t xml:space="preserve">文  </w:t>
      </w:r>
    </w:p>
    <w:p>
      <w:pPr>
        <w:jc w:val="center"/>
        <w:outlineLvl w:val="0"/>
        <w:rPr>
          <w:b/>
          <w:bCs/>
          <w:sz w:val="84"/>
          <w:szCs w:val="84"/>
        </w:rPr>
      </w:pPr>
      <w:bookmarkStart w:id="9" w:name="_Toc7729"/>
      <w:bookmarkStart w:id="10" w:name="_Toc19195"/>
      <w:bookmarkStart w:id="11" w:name="_Toc2062"/>
      <w:r>
        <w:rPr>
          <w:b/>
          <w:bCs/>
          <w:sz w:val="84"/>
          <w:szCs w:val="84"/>
        </w:rPr>
        <w:t>件</w:t>
      </w:r>
      <w:bookmarkEnd w:id="9"/>
      <w:bookmarkEnd w:id="10"/>
      <w:bookmarkEnd w:id="11"/>
    </w:p>
    <w:p/>
    <w:p/>
    <w:p/>
    <w:p/>
    <w:p/>
    <w:p/>
    <w:p/>
    <w:p/>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河北博物院</w:t>
      </w:r>
      <w:r>
        <w:rPr>
          <w:rFonts w:hint="eastAsia" w:ascii="仿宋_GB2312" w:hAnsi="仿宋_GB2312" w:eastAsia="仿宋_GB2312" w:cs="仿宋_GB2312"/>
          <w:b w:val="0"/>
          <w:bCs w:val="0"/>
          <w:sz w:val="32"/>
          <w:szCs w:val="32"/>
        </w:rPr>
        <w:t xml:space="preserve"> </w:t>
      </w: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2024年</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p>
    <w:p>
      <w:pPr>
        <w:rPr>
          <w:b w:val="0"/>
          <w:bCs w:val="0"/>
          <w:sz w:val="32"/>
          <w:szCs w:val="32"/>
        </w:rPr>
      </w:pPr>
      <w:r>
        <w:rPr>
          <w:b w:val="0"/>
          <w:bCs w:val="0"/>
          <w:sz w:val="32"/>
          <w:szCs w:val="32"/>
        </w:rPr>
        <w:br w:type="page"/>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宋体" w:hAnsi="宋体" w:eastAsia="宋体" w:cs="宋体"/>
          <w:b/>
          <w:bCs/>
          <w:sz w:val="44"/>
          <w:szCs w:val="44"/>
        </w:rPr>
      </w:pPr>
      <w:bookmarkStart w:id="12" w:name="_Toc4137"/>
      <w:bookmarkStart w:id="13" w:name="_Toc2205"/>
      <w:bookmarkStart w:id="14" w:name="_Toc11584"/>
      <w:r>
        <w:rPr>
          <w:rFonts w:hint="eastAsia" w:ascii="宋体" w:hAnsi="宋体" w:eastAsia="宋体" w:cs="宋体"/>
          <w:b/>
          <w:bCs/>
          <w:sz w:val="44"/>
          <w:szCs w:val="44"/>
        </w:rPr>
        <w:t>释</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义</w:t>
      </w:r>
      <w:bookmarkEnd w:id="12"/>
      <w:bookmarkEnd w:id="13"/>
      <w:bookmarkEnd w:id="14"/>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采购代理机构比选文件中下列词语的含义是：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比选：是指为</w:t>
      </w:r>
      <w:r>
        <w:rPr>
          <w:rFonts w:hint="eastAsia" w:ascii="仿宋_GB2312" w:hAnsi="仿宋_GB2312" w:eastAsia="仿宋_GB2312" w:cs="仿宋_GB2312"/>
          <w:b w:val="0"/>
          <w:bCs w:val="0"/>
          <w:sz w:val="32"/>
          <w:szCs w:val="32"/>
          <w:lang w:eastAsia="zh-CN"/>
        </w:rPr>
        <w:t>确定本</w:t>
      </w:r>
      <w:r>
        <w:rPr>
          <w:rFonts w:hint="eastAsia" w:ascii="仿宋_GB2312" w:hAnsi="仿宋_GB2312" w:eastAsia="仿宋_GB2312" w:cs="仿宋_GB2312"/>
          <w:b w:val="0"/>
          <w:bCs w:val="0"/>
          <w:sz w:val="32"/>
          <w:szCs w:val="32"/>
        </w:rPr>
        <w:t>单位采购</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服务</w:t>
      </w:r>
      <w:r>
        <w:rPr>
          <w:rFonts w:hint="eastAsia" w:ascii="仿宋_GB2312" w:hAnsi="仿宋_GB2312" w:eastAsia="仿宋_GB2312" w:cs="仿宋_GB2312"/>
          <w:b w:val="0"/>
          <w:bCs w:val="0"/>
          <w:sz w:val="32"/>
          <w:szCs w:val="32"/>
        </w:rPr>
        <w:t>单位，依据相关法规政策，结合项目实际情况，设定资格条件和方法，组建评比委员会对</w:t>
      </w:r>
      <w:r>
        <w:rPr>
          <w:rFonts w:hint="eastAsia" w:ascii="仿宋_GB2312" w:hAnsi="仿宋_GB2312" w:eastAsia="仿宋_GB2312" w:cs="仿宋_GB2312"/>
          <w:b w:val="0"/>
          <w:bCs w:val="0"/>
          <w:sz w:val="32"/>
          <w:szCs w:val="32"/>
          <w:lang w:eastAsia="zh-CN"/>
        </w:rPr>
        <w:t>比选申请人通过</w:t>
      </w:r>
      <w:r>
        <w:rPr>
          <w:rFonts w:hint="eastAsia" w:ascii="仿宋_GB2312" w:hAnsi="仿宋_GB2312" w:eastAsia="仿宋_GB2312" w:cs="仿宋_GB2312"/>
          <w:b w:val="0"/>
          <w:bCs w:val="0"/>
          <w:sz w:val="32"/>
          <w:szCs w:val="32"/>
        </w:rPr>
        <w:t>评审筛选等方式确定</w:t>
      </w:r>
      <w:r>
        <w:rPr>
          <w:rFonts w:hint="eastAsia" w:ascii="仿宋_GB2312" w:hAnsi="仿宋_GB2312" w:eastAsia="仿宋_GB2312" w:cs="仿宋_GB2312"/>
          <w:b w:val="0"/>
          <w:bCs w:val="0"/>
          <w:sz w:val="32"/>
          <w:szCs w:val="32"/>
          <w:lang w:eastAsia="zh-CN"/>
        </w:rPr>
        <w:t>中选人</w:t>
      </w:r>
      <w:r>
        <w:rPr>
          <w:rFonts w:hint="eastAsia" w:ascii="仿宋_GB2312" w:hAnsi="仿宋_GB2312" w:eastAsia="仿宋_GB2312" w:cs="仿宋_GB2312"/>
          <w:b w:val="0"/>
          <w:bCs w:val="0"/>
          <w:sz w:val="32"/>
          <w:szCs w:val="32"/>
        </w:rPr>
        <w:t>的活动。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人：是指通过比选方式确定采购代理机构的采购单位，是采购项目中的采购人，委托招标中的委托人。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比选文件：由比选人根据相关法规政策，结合</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项目的特点和需要，对</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代理机构提出的资格条件、评比标准和方法等要求的文件。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pPr>
      <w:r>
        <w:rPr>
          <w:rFonts w:hint="eastAsia" w:ascii="仿宋_GB2312" w:hAnsi="仿宋_GB2312" w:eastAsia="仿宋_GB2312" w:cs="仿宋_GB2312"/>
          <w:b w:val="0"/>
          <w:bCs w:val="0"/>
          <w:sz w:val="32"/>
          <w:szCs w:val="32"/>
        </w:rPr>
        <w:t>比选</w:t>
      </w:r>
      <w:r>
        <w:rPr>
          <w:rFonts w:hint="eastAsia" w:ascii="仿宋_GB2312" w:hAnsi="仿宋_GB2312" w:eastAsia="仿宋_GB2312" w:cs="仿宋_GB2312"/>
          <w:b w:val="0"/>
          <w:bCs w:val="0"/>
          <w:sz w:val="32"/>
          <w:szCs w:val="32"/>
          <w:lang w:eastAsia="zh-CN"/>
        </w:rPr>
        <w:t>申请人</w:t>
      </w:r>
      <w:r>
        <w:rPr>
          <w:rFonts w:hint="eastAsia" w:ascii="仿宋_GB2312" w:hAnsi="仿宋_GB2312" w:eastAsia="仿宋_GB2312" w:cs="仿宋_GB2312"/>
          <w:b w:val="0"/>
          <w:bCs w:val="0"/>
          <w:sz w:val="32"/>
          <w:szCs w:val="32"/>
        </w:rPr>
        <w:t>：是指具有相应的</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代理资格，响应比选人的比选文件并参加比选竞争活动的代理机构。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比选申请书：</w:t>
      </w:r>
      <w:r>
        <w:rPr>
          <w:rFonts w:hint="eastAsia" w:ascii="仿宋_GB2312" w:hAnsi="仿宋_GB2312" w:eastAsia="仿宋_GB2312" w:cs="仿宋_GB2312"/>
          <w:b w:val="0"/>
          <w:bCs w:val="0"/>
          <w:sz w:val="32"/>
          <w:szCs w:val="32"/>
        </w:rPr>
        <w:t>文件的资格条件和要求而按比选文件规定格式编制的申请文件。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中选人：是指响应比选文件的要求参加比选，经过评比委员会评审，最终获得与比选人签订采购代理协议的</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spacing w:before="0" w:beforeLines="0" w:after="0" w:afterLines="0" w:line="240" w:lineRule="auto"/>
        <w:ind w:left="0" w:leftChars="0" w:right="0" w:rightChars="0" w:firstLine="0" w:firstLineChars="0"/>
        <w:jc w:val="cente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p>
      <w:pPr>
        <w:pStyle w:val="11"/>
        <w:tabs>
          <w:tab w:val="right" w:leader="dot" w:pos="8306"/>
        </w:tabs>
      </w:pPr>
      <w:r>
        <w:fldChar w:fldCharType="begin"/>
      </w:r>
      <w:r>
        <w:instrText xml:space="preserve">TOC \o "1-2" \h \u </w:instrText>
      </w:r>
      <w:r>
        <w:fldChar w:fldCharType="separate"/>
      </w:r>
    </w:p>
    <w:p>
      <w:pPr>
        <w:pStyle w:val="11"/>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_Toc16330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rPr>
        <w:t>第一章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采购</w:t>
      </w:r>
      <w:r>
        <w:rPr>
          <w:rFonts w:hint="eastAsia" w:ascii="仿宋_GB2312" w:hAnsi="仿宋_GB2312" w:eastAsia="仿宋_GB2312" w:cs="仿宋_GB2312"/>
          <w:bCs/>
          <w:sz w:val="28"/>
          <w:szCs w:val="28"/>
        </w:rPr>
        <w:t>代理机构比选公告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_Toc16330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_Toc6354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第二章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委托采购代理项目范围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_Toc6359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第三章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比选申请人须知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_Toc6359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_Toc16441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比选文件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_Toc16441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_Toc26479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响应文件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_Toc26479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_Toc7849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三、响应文件</w:t>
      </w:r>
      <w:r>
        <w:rPr>
          <w:rFonts w:hint="eastAsia" w:ascii="仿宋_GB2312" w:hAnsi="仿宋_GB2312" w:eastAsia="仿宋_GB2312" w:cs="仿宋_GB2312"/>
          <w:bCs/>
          <w:sz w:val="28"/>
          <w:szCs w:val="28"/>
        </w:rPr>
        <w:t>的开启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_Toc9115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四、响应文件</w:t>
      </w:r>
      <w:r>
        <w:rPr>
          <w:rFonts w:hint="eastAsia" w:ascii="仿宋_GB2312" w:hAnsi="仿宋_GB2312" w:eastAsia="仿宋_GB2312" w:cs="仿宋_GB2312"/>
          <w:bCs/>
          <w:sz w:val="28"/>
          <w:szCs w:val="28"/>
        </w:rPr>
        <w:t>的评比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_Toc9115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_Toc16724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五、</w:t>
      </w:r>
      <w:r>
        <w:rPr>
          <w:rFonts w:hint="eastAsia" w:ascii="仿宋_GB2312" w:hAnsi="仿宋_GB2312" w:eastAsia="仿宋_GB2312" w:cs="仿宋_GB2312"/>
          <w:bCs/>
          <w:sz w:val="28"/>
          <w:szCs w:val="28"/>
        </w:rPr>
        <w:t>重新比选和不再比选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_Toc16724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_Toc7469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六、</w:t>
      </w:r>
      <w:r>
        <w:rPr>
          <w:rFonts w:hint="eastAsia" w:ascii="仿宋_GB2312" w:hAnsi="仿宋_GB2312" w:eastAsia="仿宋_GB2312" w:cs="仿宋_GB2312"/>
          <w:bCs/>
          <w:sz w:val="28"/>
          <w:szCs w:val="28"/>
        </w:rPr>
        <w:t>纪律和监督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_Toc7469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_Toc31367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七、质疑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_Toc31367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_Toc8183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第四章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评比标准和方法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_Toc8183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一、</w:t>
      </w:r>
      <w:r>
        <w:rPr>
          <w:rFonts w:hint="eastAsia" w:ascii="仿宋_GB2312" w:hAnsi="仿宋_GB2312" w:eastAsia="仿宋_GB2312" w:cs="仿宋_GB2312"/>
          <w:bCs/>
          <w:sz w:val="28"/>
          <w:szCs w:val="28"/>
        </w:rPr>
        <w:t>评比标准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_Toc1695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_Toc24429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pacing w:val="-5"/>
          <w:sz w:val="28"/>
          <w:szCs w:val="28"/>
          <w:lang w:val="en-US" w:eastAsia="zh-CN"/>
        </w:rPr>
        <w:t>二、</w:t>
      </w:r>
      <w:r>
        <w:rPr>
          <w:rFonts w:hint="eastAsia" w:ascii="仿宋_GB2312" w:hAnsi="仿宋_GB2312" w:eastAsia="仿宋_GB2312" w:cs="仿宋_GB2312"/>
          <w:bCs w:val="0"/>
          <w:spacing w:val="-5"/>
          <w:sz w:val="28"/>
          <w:szCs w:val="28"/>
        </w:rPr>
        <w:t>评比程序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_Toc24429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_Toc14754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eastAsia="zh-CN"/>
        </w:rPr>
        <w:t>第五章</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比选申请书格式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_Toc14754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_Toc676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一、采购代理申请函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_Toc676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_Toc15652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二、法定代表人身份证明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_Toc15652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三、法定代表人授权委托书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_Toc15206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_Toc5516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四、组织机构基</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_Toc5516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_Toc11723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五、招标代理资格基</w:t>
      </w:r>
      <w:r>
        <w:rPr>
          <w:rFonts w:hint="eastAsia" w:ascii="仿宋_GB2312" w:hAnsi="仿宋_GB2312" w:eastAsia="仿宋_GB2312" w:cs="仿宋_GB2312"/>
          <w:sz w:val="28"/>
          <w:szCs w:val="28"/>
          <w:lang w:eastAsia="zh-CN"/>
        </w:rPr>
        <w:t>本</w:t>
      </w:r>
      <w:r>
        <w:rPr>
          <w:rFonts w:hint="eastAsia" w:ascii="仿宋_GB2312" w:hAnsi="仿宋_GB2312" w:eastAsia="仿宋_GB2312" w:cs="仿宋_GB2312"/>
          <w:sz w:val="28"/>
          <w:szCs w:val="28"/>
        </w:rPr>
        <w:t>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_Toc11723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_Toc16557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六、拟任</w:t>
      </w:r>
      <w:r>
        <w:rPr>
          <w:rFonts w:hint="eastAsia" w:ascii="仿宋_GB2312" w:hAnsi="仿宋_GB2312" w:eastAsia="仿宋_GB2312" w:cs="仿宋_GB2312"/>
          <w:sz w:val="28"/>
          <w:szCs w:val="28"/>
          <w:lang w:eastAsia="zh-CN"/>
        </w:rPr>
        <w:t>本院</w:t>
      </w:r>
      <w:r>
        <w:rPr>
          <w:rFonts w:hint="eastAsia" w:ascii="仿宋_GB2312" w:hAnsi="仿宋_GB2312" w:eastAsia="仿宋_GB2312" w:cs="仿宋_GB2312"/>
          <w:sz w:val="28"/>
          <w:szCs w:val="28"/>
        </w:rPr>
        <w:t>项目招标专业人员情况汇总表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_Toc16557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_Toc17944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七、拟任本院项目招标专业人员简历表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_Toc17944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_Toc18644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八、比选比选申请人代理采购项目业绩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_Toc18644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_Toc24605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九、招标代理服务收费承诺函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_Toc24605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_Toc29302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十、招标代理初步方案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_Toc29302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val="0"/>
        <w:autoSpaceDN w:val="0"/>
        <w:bidi w:val="0"/>
        <w:adjustRightInd/>
        <w:snapToGrid/>
        <w:spacing w:line="560" w:lineRule="exact"/>
        <w:ind w:left="0" w:leftChars="0"/>
        <w:textAlignment w:val="auto"/>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_Toc20153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十一、其他证明材料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_Toc20153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r>
        <w:fldChar w:fldCharType="end"/>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宋体" w:hAnsi="宋体" w:eastAsia="宋体" w:cs="宋体"/>
          <w:b/>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宋体" w:hAnsi="宋体" w:eastAsia="宋体" w:cs="宋体"/>
          <w:b/>
          <w:bCs/>
          <w:sz w:val="44"/>
          <w:szCs w:val="44"/>
        </w:rPr>
      </w:pPr>
      <w:bookmarkStart w:id="15" w:name="_Toc16330"/>
      <w:r>
        <w:rPr>
          <w:rFonts w:hint="eastAsia" w:ascii="宋体" w:hAnsi="宋体" w:eastAsia="宋体" w:cs="宋体"/>
          <w:b/>
          <w:bCs/>
          <w:sz w:val="44"/>
          <w:szCs w:val="44"/>
        </w:rPr>
        <w:t>第一章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采购</w:t>
      </w:r>
      <w:r>
        <w:rPr>
          <w:rFonts w:hint="eastAsia" w:ascii="宋体" w:hAnsi="宋体" w:eastAsia="宋体" w:cs="宋体"/>
          <w:b/>
          <w:bCs/>
          <w:sz w:val="44"/>
          <w:szCs w:val="44"/>
        </w:rPr>
        <w:t>代理机构比选公告</w:t>
      </w:r>
      <w:bookmarkEnd w:id="15"/>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为保证</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工作廉洁高效有序开展，我</w:t>
      </w:r>
      <w:r>
        <w:rPr>
          <w:rFonts w:hint="eastAsia" w:ascii="仿宋_GB2312" w:hAnsi="仿宋_GB2312" w:eastAsia="仿宋_GB2312" w:cs="仿宋_GB2312"/>
          <w:b w:val="0"/>
          <w:bCs w:val="0"/>
          <w:sz w:val="32"/>
          <w:szCs w:val="32"/>
          <w:lang w:eastAsia="zh-CN"/>
        </w:rPr>
        <w:t>院</w:t>
      </w:r>
      <w:r>
        <w:rPr>
          <w:rFonts w:hint="eastAsia" w:ascii="仿宋_GB2312" w:hAnsi="仿宋_GB2312" w:eastAsia="仿宋_GB2312" w:cs="仿宋_GB2312"/>
          <w:b w:val="0"/>
          <w:bCs w:val="0"/>
          <w:sz w:val="32"/>
          <w:szCs w:val="32"/>
        </w:rPr>
        <w:t>将按照“公开、公正、公平”原则，通过公开比选方式确定</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家采购代理机构，</w:t>
      </w:r>
      <w:r>
        <w:rPr>
          <w:rFonts w:hint="eastAsia" w:ascii="仿宋_GB2312" w:hAnsi="仿宋_GB2312" w:eastAsia="仿宋_GB2312" w:cs="仿宋_GB2312"/>
          <w:b w:val="0"/>
          <w:bCs w:val="0"/>
          <w:sz w:val="32"/>
          <w:szCs w:val="32"/>
          <w:lang w:eastAsia="zh-CN"/>
        </w:rPr>
        <w:t>补充我院采购</w:t>
      </w:r>
      <w:r>
        <w:rPr>
          <w:rFonts w:hint="eastAsia" w:ascii="仿宋_GB2312" w:hAnsi="仿宋_GB2312" w:eastAsia="仿宋_GB2312" w:cs="仿宋_GB2312"/>
          <w:b w:val="0"/>
          <w:bCs w:val="0"/>
          <w:sz w:val="32"/>
          <w:szCs w:val="32"/>
        </w:rPr>
        <w:t>代理</w:t>
      </w:r>
      <w:r>
        <w:rPr>
          <w:rFonts w:hint="eastAsia" w:ascii="仿宋_GB2312" w:hAnsi="仿宋_GB2312" w:eastAsia="仿宋_GB2312" w:cs="仿宋_GB2312"/>
          <w:b w:val="0"/>
          <w:bCs w:val="0"/>
          <w:sz w:val="32"/>
          <w:szCs w:val="32"/>
          <w:lang w:eastAsia="zh-CN"/>
        </w:rPr>
        <w:t>机构</w:t>
      </w:r>
      <w:r>
        <w:rPr>
          <w:rFonts w:hint="eastAsia" w:ascii="仿宋_GB2312" w:hAnsi="仿宋_GB2312" w:eastAsia="仿宋_GB2312" w:cs="仿宋_GB2312"/>
          <w:b w:val="0"/>
          <w:bCs w:val="0"/>
          <w:sz w:val="32"/>
          <w:szCs w:val="32"/>
        </w:rPr>
        <w:t>库，承担</w:t>
      </w:r>
      <w:r>
        <w:rPr>
          <w:rFonts w:hint="eastAsia" w:ascii="仿宋_GB2312" w:hAnsi="仿宋_GB2312" w:eastAsia="仿宋_GB2312" w:cs="仿宋_GB2312"/>
          <w:b w:val="0"/>
          <w:bCs w:val="0"/>
          <w:sz w:val="32"/>
          <w:szCs w:val="32"/>
          <w:lang w:eastAsia="zh-CN"/>
        </w:rPr>
        <w:t>我院采购</w:t>
      </w:r>
      <w:r>
        <w:rPr>
          <w:rFonts w:hint="eastAsia" w:ascii="仿宋_GB2312" w:hAnsi="仿宋_GB2312" w:eastAsia="仿宋_GB2312" w:cs="仿宋_GB2312"/>
          <w:b w:val="0"/>
          <w:bCs w:val="0"/>
          <w:sz w:val="32"/>
          <w:szCs w:val="32"/>
        </w:rPr>
        <w:t>项目采购工作。现予公告。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sz w:val="32"/>
          <w:szCs w:val="32"/>
        </w:rPr>
      </w:pPr>
      <w:bookmarkStart w:id="16" w:name="_Toc9763"/>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比选</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应具备的条件</w:t>
      </w:r>
      <w:bookmarkEnd w:id="16"/>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具有独立法人资格，满足《中华人民共和</w:t>
      </w:r>
      <w:r>
        <w:rPr>
          <w:rFonts w:hint="eastAsia" w:ascii="仿宋_GB2312" w:hAnsi="仿宋_GB2312" w:eastAsia="仿宋_GB2312" w:cs="仿宋_GB2312"/>
          <w:b w:val="0"/>
          <w:bCs w:val="0"/>
          <w:sz w:val="32"/>
          <w:szCs w:val="32"/>
          <w:lang w:eastAsia="zh-CN"/>
        </w:rPr>
        <w:t>国政府采购</w:t>
      </w:r>
      <w:r>
        <w:rPr>
          <w:rFonts w:hint="eastAsia" w:ascii="仿宋_GB2312" w:hAnsi="仿宋_GB2312" w:eastAsia="仿宋_GB2312" w:cs="仿宋_GB2312"/>
          <w:b w:val="0"/>
          <w:bCs w:val="0"/>
          <w:sz w:val="32"/>
          <w:szCs w:val="32"/>
        </w:rPr>
        <w:t>法》第二十二条规定的条件。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具备</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代理资格（提供中国</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网</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代理机构备案名单截图）。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在石家庄主城区（桥西区、新华区、长安区、裕华区）有固定的办公场所（提供产权证明、购房合同或房屋租赁证明）。有合格的开标、评标室，具备高清晰度的监控设备设施（提供证明图片）。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近3年内在经营活动中没有重大违法记录。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比选不接受两个或两个以上采购代理机构组成联合体参加比选，禁止借用他人名义、资质参加比选。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sz w:val="32"/>
          <w:szCs w:val="32"/>
        </w:rPr>
      </w:pPr>
      <w:bookmarkStart w:id="17" w:name="_Toc27689"/>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采购代理机构代理期限：</w:t>
      </w:r>
      <w:r>
        <w:rPr>
          <w:rFonts w:hint="eastAsia" w:ascii="仿宋_GB2312" w:hAnsi="仿宋_GB2312" w:eastAsia="仿宋_GB2312" w:cs="仿宋_GB2312"/>
          <w:b w:val="0"/>
          <w:bCs w:val="0"/>
          <w:sz w:val="32"/>
          <w:szCs w:val="32"/>
          <w:lang w:val="en-US" w:eastAsia="zh-CN"/>
        </w:rPr>
        <w:t>自中选之日起1</w:t>
      </w:r>
      <w:r>
        <w:rPr>
          <w:rFonts w:hint="eastAsia" w:ascii="仿宋_GB2312" w:hAnsi="仿宋_GB2312" w:eastAsia="仿宋_GB2312" w:cs="仿宋_GB2312"/>
          <w:b w:val="0"/>
          <w:bCs w:val="0"/>
          <w:sz w:val="32"/>
          <w:szCs w:val="32"/>
        </w:rPr>
        <w:t>年。</w:t>
      </w:r>
      <w:bookmarkEnd w:id="17"/>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代理机构选取：</w:t>
      </w:r>
      <w:r>
        <w:rPr>
          <w:rFonts w:hint="eastAsia" w:ascii="仿宋_GB2312" w:hAnsi="仿宋_GB2312" w:eastAsia="仿宋_GB2312" w:cs="仿宋_GB2312"/>
          <w:b w:val="0"/>
          <w:bCs w:val="0"/>
          <w:sz w:val="32"/>
          <w:szCs w:val="32"/>
          <w:lang w:eastAsia="zh-CN"/>
        </w:rPr>
        <w:t>比选人</w:t>
      </w:r>
      <w:r>
        <w:rPr>
          <w:rFonts w:hint="eastAsia" w:ascii="仿宋_GB2312" w:hAnsi="仿宋_GB2312" w:eastAsia="仿宋_GB2312" w:cs="仿宋_GB2312"/>
          <w:b w:val="0"/>
          <w:bCs w:val="0"/>
          <w:sz w:val="32"/>
          <w:szCs w:val="32"/>
        </w:rPr>
        <w:t>根据项目情况在</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代理库内随机抽取或选取，特殊情况除外。</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比选文件领取地址：河北</w:t>
      </w:r>
      <w:r>
        <w:rPr>
          <w:rFonts w:hint="eastAsia" w:ascii="仿宋_GB2312" w:hAnsi="仿宋_GB2312" w:eastAsia="仿宋_GB2312" w:cs="仿宋_GB2312"/>
          <w:b w:val="0"/>
          <w:bCs w:val="0"/>
          <w:sz w:val="32"/>
          <w:szCs w:val="32"/>
          <w:lang w:eastAsia="zh-CN"/>
        </w:rPr>
        <w:t>博物院</w:t>
      </w:r>
      <w:r>
        <w:rPr>
          <w:rFonts w:hint="eastAsia" w:ascii="仿宋_GB2312" w:hAnsi="仿宋_GB2312" w:eastAsia="仿宋_GB2312" w:cs="仿宋_GB2312"/>
          <w:b w:val="0"/>
          <w:bCs w:val="0"/>
          <w:sz w:val="32"/>
          <w:szCs w:val="32"/>
        </w:rPr>
        <w:t>官方网站自行下载，具体详见附</w:t>
      </w:r>
      <w:r>
        <w:rPr>
          <w:rFonts w:hint="eastAsia" w:ascii="仿宋_GB2312" w:hAnsi="仿宋_GB2312" w:eastAsia="仿宋_GB2312" w:cs="仿宋_GB2312"/>
          <w:b w:val="0"/>
          <w:bCs w:val="0"/>
          <w:sz w:val="32"/>
          <w:szCs w:val="32"/>
          <w:lang w:val="en-US" w:eastAsia="zh-CN"/>
        </w:rPr>
        <w:t>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sz w:val="32"/>
          <w:szCs w:val="32"/>
        </w:rPr>
        <w:t>报名途径：</w:t>
      </w:r>
      <w:r>
        <w:rPr>
          <w:rFonts w:hint="eastAsia" w:ascii="仿宋_GB2312" w:hAnsi="仿宋_GB2312" w:eastAsia="仿宋_GB2312" w:cs="仿宋_GB2312"/>
          <w:sz w:val="32"/>
          <w:szCs w:val="32"/>
          <w:lang w:eastAsia="zh-CN"/>
        </w:rPr>
        <w:t>比选申请人</w:t>
      </w:r>
      <w:r>
        <w:rPr>
          <w:rFonts w:hint="eastAsia" w:ascii="仿宋_GB2312" w:hAnsi="仿宋_GB2312" w:eastAsia="仿宋_GB2312" w:cs="仿宋_GB2312"/>
          <w:sz w:val="32"/>
          <w:szCs w:val="32"/>
        </w:rPr>
        <w:t>通过发送邮件至hbbwy@foxmail.com邮箱报名。邮件须写明项目名称、供应商名称、联系人及联系方式，并包含法人</w:t>
      </w:r>
      <w:r>
        <w:rPr>
          <w:rFonts w:hint="eastAsia" w:ascii="仿宋_GB2312" w:hAnsi="仿宋_GB2312" w:eastAsia="仿宋_GB2312" w:cs="仿宋_GB2312"/>
          <w:sz w:val="32"/>
          <w:szCs w:val="32"/>
          <w:lang w:val="en-US" w:eastAsia="zh-CN"/>
        </w:rPr>
        <w:t>法定代表人身份证明</w:t>
      </w:r>
      <w:r>
        <w:rPr>
          <w:rFonts w:hint="eastAsia" w:ascii="仿宋_GB2312" w:hAnsi="仿宋_GB2312" w:eastAsia="仿宋_GB2312" w:cs="仿宋_GB2312"/>
          <w:sz w:val="32"/>
          <w:szCs w:val="32"/>
        </w:rPr>
        <w:t>或其委托人的授权委托书、营业执照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代理机构申请函</w:t>
      </w:r>
      <w:r>
        <w:rPr>
          <w:rFonts w:hint="eastAsia" w:ascii="仿宋_GB2312" w:hAnsi="仿宋_GB2312" w:eastAsia="仿宋_GB2312" w:cs="仿宋_GB2312"/>
          <w:sz w:val="32"/>
          <w:szCs w:val="32"/>
        </w:rPr>
        <w:t>等盖有公章的相关资料。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截止时间为：2024年</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27</w:t>
      </w:r>
      <w:r>
        <w:rPr>
          <w:rFonts w:hint="eastAsia" w:ascii="仿宋_GB2312" w:hAnsi="仿宋_GB2312" w:eastAsia="仿宋_GB2312" w:cs="仿宋_GB2312"/>
          <w:b w:val="0"/>
          <w:bCs w:val="0"/>
          <w:sz w:val="32"/>
          <w:szCs w:val="32"/>
        </w:rPr>
        <w:t>日09时30分</w:t>
      </w:r>
      <w:bookmarkStart w:id="18" w:name="第二章  委托采购代理项目范围"/>
      <w:bookmarkEnd w:id="18"/>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逾期不予受理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现场陈述日期，另行通知</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b w:val="0"/>
          <w:bCs w:val="0"/>
          <w:sz w:val="32"/>
          <w:szCs w:val="32"/>
        </w:rPr>
        <w:t>公告发布媒体：河北</w:t>
      </w:r>
      <w:r>
        <w:rPr>
          <w:rFonts w:hint="eastAsia" w:ascii="仿宋_GB2312" w:hAnsi="仿宋_GB2312" w:eastAsia="仿宋_GB2312" w:cs="仿宋_GB2312"/>
          <w:b w:val="0"/>
          <w:bCs w:val="0"/>
          <w:sz w:val="32"/>
          <w:szCs w:val="32"/>
          <w:lang w:eastAsia="zh-CN"/>
        </w:rPr>
        <w:t>博物院</w:t>
      </w:r>
      <w:r>
        <w:rPr>
          <w:rFonts w:hint="eastAsia" w:ascii="仿宋_GB2312" w:hAnsi="仿宋_GB2312" w:eastAsia="仿宋_GB2312" w:cs="仿宋_GB2312"/>
          <w:b w:val="0"/>
          <w:bCs w:val="0"/>
          <w:sz w:val="32"/>
          <w:szCs w:val="32"/>
        </w:rPr>
        <w:t>官网。</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联系方式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比选人：河北</w:t>
      </w:r>
      <w:r>
        <w:rPr>
          <w:rFonts w:hint="eastAsia" w:ascii="仿宋_GB2312" w:hAnsi="仿宋_GB2312" w:eastAsia="仿宋_GB2312" w:cs="仿宋_GB2312"/>
          <w:b w:val="0"/>
          <w:bCs w:val="0"/>
          <w:sz w:val="32"/>
          <w:szCs w:val="32"/>
          <w:lang w:eastAsia="zh-CN"/>
        </w:rPr>
        <w:t>博物院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 址：石家庄市长安区</w:t>
      </w:r>
      <w:r>
        <w:rPr>
          <w:rFonts w:hint="eastAsia" w:ascii="仿宋_GB2312" w:hAnsi="仿宋_GB2312" w:eastAsia="仿宋_GB2312" w:cs="仿宋_GB2312"/>
          <w:b w:val="0"/>
          <w:bCs w:val="0"/>
          <w:sz w:val="32"/>
          <w:szCs w:val="32"/>
          <w:lang w:eastAsia="zh-CN"/>
        </w:rPr>
        <w:t>东</w:t>
      </w:r>
      <w:r>
        <w:rPr>
          <w:rFonts w:hint="eastAsia" w:ascii="仿宋_GB2312" w:hAnsi="仿宋_GB2312" w:eastAsia="仿宋_GB2312" w:cs="仿宋_GB2312"/>
          <w:b w:val="0"/>
          <w:bCs w:val="0"/>
          <w:sz w:val="32"/>
          <w:szCs w:val="32"/>
        </w:rPr>
        <w:t>大街4号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联系人：</w:t>
      </w:r>
      <w:r>
        <w:rPr>
          <w:rFonts w:hint="eastAsia" w:ascii="仿宋_GB2312" w:hAnsi="仿宋_GB2312" w:eastAsia="仿宋_GB2312" w:cs="仿宋_GB2312"/>
          <w:b w:val="0"/>
          <w:bCs w:val="0"/>
          <w:sz w:val="32"/>
          <w:szCs w:val="32"/>
          <w:lang w:eastAsia="zh-CN"/>
        </w:rPr>
        <w:t>关继畅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0311-</w:t>
      </w:r>
      <w:r>
        <w:rPr>
          <w:rFonts w:hint="eastAsia" w:ascii="仿宋_GB2312" w:hAnsi="仿宋_GB2312" w:eastAsia="仿宋_GB2312" w:cs="仿宋_GB2312"/>
          <w:b w:val="0"/>
          <w:bCs w:val="0"/>
          <w:sz w:val="32"/>
          <w:szCs w:val="32"/>
          <w:lang w:val="en-US" w:eastAsia="zh-CN"/>
        </w:rPr>
        <w:t>85286797</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项目联系人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张翔</w:t>
      </w:r>
      <w:r>
        <w:rPr>
          <w:rFonts w:hint="eastAsia" w:ascii="仿宋_GB2312" w:hAnsi="仿宋_GB2312" w:eastAsia="仿宋_GB2312" w:cs="仿宋_GB2312"/>
          <w:b w:val="0"/>
          <w:bCs w:val="0"/>
          <w:sz w:val="32"/>
          <w:szCs w:val="32"/>
          <w:lang w:val="en-US" w:eastAsia="zh-CN"/>
        </w:rPr>
        <w:t xml:space="preserve"> 0311-85286715</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宋体" w:hAnsi="宋体" w:eastAsia="宋体" w:cs="宋体"/>
          <w:b/>
          <w:bCs/>
          <w:sz w:val="44"/>
          <w:szCs w:val="44"/>
          <w:lang w:eastAsia="zh-CN"/>
        </w:rPr>
      </w:pPr>
      <w:bookmarkStart w:id="19" w:name="_Toc6354"/>
      <w:r>
        <w:rPr>
          <w:rFonts w:hint="eastAsia" w:ascii="宋体" w:hAnsi="宋体" w:eastAsia="宋体" w:cs="宋体"/>
          <w:b/>
          <w:bCs/>
          <w:sz w:val="44"/>
          <w:szCs w:val="44"/>
          <w:lang w:eastAsia="zh-CN"/>
        </w:rPr>
        <w:t>第二章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委托采购代理项目范围</w:t>
      </w:r>
      <w:bookmarkEnd w:id="19"/>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河北博物院财政预算内</w:t>
      </w:r>
      <w:r>
        <w:rPr>
          <w:rFonts w:hint="eastAsia" w:ascii="仿宋_GB2312" w:hAnsi="仿宋_GB2312" w:eastAsia="仿宋_GB2312" w:cs="仿宋_GB2312"/>
          <w:b w:val="0"/>
          <w:bCs w:val="0"/>
          <w:sz w:val="32"/>
          <w:szCs w:val="32"/>
          <w:lang w:val="en-US" w:eastAsia="zh-CN"/>
        </w:rPr>
        <w:t>30万元以上（含30万元）项目，包括</w:t>
      </w:r>
      <w:r>
        <w:rPr>
          <w:rFonts w:hint="eastAsia" w:ascii="仿宋_GB2312" w:hAnsi="仿宋_GB2312" w:eastAsia="仿宋_GB2312" w:cs="仿宋_GB2312"/>
          <w:b w:val="0"/>
          <w:bCs w:val="0"/>
          <w:sz w:val="32"/>
          <w:szCs w:val="32"/>
        </w:rPr>
        <w:t>采购</w:t>
      </w:r>
      <w:r>
        <w:rPr>
          <w:rFonts w:hint="eastAsia" w:ascii="仿宋_GB2312" w:hAnsi="仿宋_GB2312" w:eastAsia="仿宋_GB2312" w:cs="仿宋_GB2312"/>
          <w:b w:val="0"/>
          <w:bCs w:val="0"/>
          <w:sz w:val="32"/>
          <w:szCs w:val="32"/>
          <w:lang w:eastAsia="zh-CN"/>
        </w:rPr>
        <w:t>货物</w:t>
      </w:r>
      <w:r>
        <w:rPr>
          <w:rFonts w:hint="eastAsia" w:ascii="仿宋_GB2312" w:hAnsi="仿宋_GB2312" w:eastAsia="仿宋_GB2312" w:cs="仿宋_GB2312"/>
          <w:b w:val="0"/>
          <w:bCs w:val="0"/>
          <w:sz w:val="32"/>
          <w:szCs w:val="32"/>
        </w:rPr>
        <w:t>、工程、服务</w:t>
      </w:r>
      <w:r>
        <w:rPr>
          <w:rFonts w:hint="eastAsia" w:ascii="仿宋_GB2312" w:hAnsi="仿宋_GB2312" w:eastAsia="仿宋_GB2312" w:cs="仿宋_GB2312"/>
          <w:b w:val="0"/>
          <w:bCs w:val="0"/>
          <w:sz w:val="32"/>
          <w:szCs w:val="32"/>
          <w:lang w:eastAsia="zh-CN"/>
        </w:rPr>
        <w:t>类项目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包括</w:t>
      </w:r>
      <w:r>
        <w:rPr>
          <w:rFonts w:hint="eastAsia" w:ascii="仿宋_GB2312" w:hAnsi="仿宋_GB2312" w:eastAsia="仿宋_GB2312" w:cs="仿宋_GB2312"/>
          <w:b w:val="0"/>
          <w:bCs w:val="0"/>
          <w:sz w:val="32"/>
          <w:szCs w:val="32"/>
          <w:lang w:val="en-US" w:eastAsia="zh-CN"/>
        </w:rPr>
        <w:t>自行采购项目和政府采购项目，</w:t>
      </w:r>
      <w:r>
        <w:rPr>
          <w:rFonts w:hint="eastAsia" w:ascii="仿宋_GB2312" w:hAnsi="仿宋_GB2312" w:eastAsia="仿宋_GB2312" w:cs="仿宋_GB2312"/>
          <w:b w:val="0"/>
          <w:bCs w:val="0"/>
          <w:sz w:val="32"/>
          <w:szCs w:val="32"/>
        </w:rPr>
        <w:t>列入</w:t>
      </w:r>
      <w:r>
        <w:rPr>
          <w:rFonts w:hint="eastAsia" w:ascii="仿宋_GB2312" w:hAnsi="仿宋_GB2312" w:eastAsia="仿宋_GB2312" w:cs="仿宋_GB2312"/>
          <w:b w:val="0"/>
          <w:bCs w:val="0"/>
          <w:sz w:val="32"/>
          <w:szCs w:val="32"/>
          <w:lang w:val="en-US" w:eastAsia="zh-CN"/>
        </w:rPr>
        <w:t>河北省政府集中采购目录</w:t>
      </w:r>
      <w:r>
        <w:rPr>
          <w:rFonts w:hint="eastAsia" w:ascii="仿宋_GB2312" w:hAnsi="仿宋_GB2312" w:eastAsia="仿宋_GB2312" w:cs="仿宋_GB2312"/>
          <w:b w:val="0"/>
          <w:bCs w:val="0"/>
          <w:sz w:val="32"/>
          <w:szCs w:val="32"/>
        </w:rPr>
        <w:t>的项目除外。</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宋体" w:hAnsi="宋体" w:eastAsia="宋体" w:cs="宋体"/>
          <w:b/>
          <w:bCs/>
          <w:sz w:val="44"/>
          <w:szCs w:val="44"/>
          <w:lang w:eastAsia="zh-CN"/>
        </w:rPr>
      </w:pPr>
      <w:bookmarkStart w:id="20" w:name="_Toc6359"/>
      <w:r>
        <w:rPr>
          <w:rFonts w:hint="eastAsia" w:ascii="宋体" w:hAnsi="宋体" w:eastAsia="宋体" w:cs="宋体"/>
          <w:b/>
          <w:bCs/>
          <w:sz w:val="44"/>
          <w:szCs w:val="44"/>
          <w:lang w:eastAsia="zh-CN"/>
        </w:rPr>
        <w:t>第三章</w:t>
      </w:r>
      <w:r>
        <w:rPr>
          <w:rFonts w:hint="eastAsia" w:ascii="宋体" w:hAnsi="宋体" w:eastAsia="宋体" w:cs="宋体"/>
          <w:b/>
          <w:bCs/>
          <w:sz w:val="44"/>
          <w:szCs w:val="44"/>
          <w:lang w:val="en-US" w:eastAsia="zh-CN"/>
        </w:rPr>
        <w:t xml:space="preserve"> </w:t>
      </w:r>
      <w:r>
        <w:rPr>
          <w:rFonts w:hint="eastAsia" w:cs="宋体"/>
          <w:b/>
          <w:bCs/>
          <w:sz w:val="44"/>
          <w:szCs w:val="44"/>
          <w:lang w:eastAsia="zh-CN"/>
        </w:rPr>
        <w:t>比选申请人</w:t>
      </w:r>
      <w:r>
        <w:rPr>
          <w:rFonts w:hint="eastAsia" w:ascii="宋体" w:hAnsi="宋体" w:eastAsia="宋体" w:cs="宋体"/>
          <w:b/>
          <w:bCs/>
          <w:sz w:val="44"/>
          <w:szCs w:val="44"/>
          <w:lang w:eastAsia="zh-CN"/>
        </w:rPr>
        <w:t>须知</w:t>
      </w:r>
      <w:bookmarkEnd w:id="20"/>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1" w:name="_Toc16441"/>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比选文件</w:t>
      </w:r>
      <w:bookmarkEnd w:id="21"/>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比选文件的组成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代理机构比选公告；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委托招标代理项目范围；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须知；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评比标准和方法；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格式。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应认真检查比选文件的内容是否完整，若发现比选文件内容不完整的，应及时向比选人提出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以便补齐。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比选文件的澄清和修改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如对比选文件有疑问</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，应在</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截止时间3日前以书面方式提出，比选人将在</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截止时间2日前将澄清文件发给所有领取比选文件的</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，但不载明澄清问题的来源。如澄清发出的时间距</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截止时间不足2日的，相应延长</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的截止时间。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截止时间2日前，比选人可以修改比选文件，并通知所有</w:t>
      </w:r>
      <w:r>
        <w:rPr>
          <w:rFonts w:hint="eastAsia" w:ascii="仿宋_GB2312" w:hAnsi="仿宋_GB2312" w:eastAsia="仿宋_GB2312" w:cs="仿宋_GB2312"/>
          <w:b w:val="0"/>
          <w:bCs w:val="0"/>
          <w:sz w:val="32"/>
          <w:szCs w:val="32"/>
          <w:lang w:eastAsia="zh-CN"/>
        </w:rPr>
        <w:t>报名的比选申请人</w:t>
      </w:r>
      <w:r>
        <w:rPr>
          <w:rFonts w:hint="eastAsia" w:ascii="仿宋_GB2312" w:hAnsi="仿宋_GB2312" w:eastAsia="仿宋_GB2312" w:cs="仿宋_GB2312"/>
          <w:b w:val="0"/>
          <w:bCs w:val="0"/>
          <w:sz w:val="32"/>
          <w:szCs w:val="32"/>
        </w:rPr>
        <w:t>。如果修改比选文件的时间距</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截止时间不足2日的，相应延长</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的截止时间。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在收到澄清或修改</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后，应按书面方式及时通知比选人，确认已经收到。</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lang w:eastAsia="zh-CN"/>
        </w:rPr>
      </w:pPr>
      <w:bookmarkStart w:id="22" w:name="_Toc26479"/>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响应文件</w:t>
      </w:r>
      <w:bookmarkEnd w:id="22"/>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1.响应文件</w:t>
      </w:r>
      <w:r>
        <w:rPr>
          <w:rFonts w:hint="eastAsia" w:ascii="仿宋_GB2312" w:hAnsi="仿宋_GB2312" w:eastAsia="仿宋_GB2312" w:cs="仿宋_GB2312"/>
          <w:b w:val="0"/>
          <w:bCs w:val="0"/>
          <w:sz w:val="32"/>
          <w:szCs w:val="32"/>
        </w:rPr>
        <w:t>组成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采购代理申请函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法定代表人身份证明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法定代表人授权委托书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组织机构基</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招标代理资格基</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拟承担</w:t>
      </w:r>
      <w:r>
        <w:rPr>
          <w:rFonts w:hint="eastAsia" w:ascii="仿宋_GB2312" w:hAnsi="仿宋_GB2312" w:eastAsia="仿宋_GB2312" w:cs="仿宋_GB2312"/>
          <w:b w:val="0"/>
          <w:bCs w:val="0"/>
          <w:sz w:val="32"/>
          <w:szCs w:val="32"/>
          <w:lang w:eastAsia="zh-CN"/>
        </w:rPr>
        <w:t>本院</w:t>
      </w:r>
      <w:r>
        <w:rPr>
          <w:rFonts w:hint="eastAsia" w:ascii="仿宋_GB2312" w:hAnsi="仿宋_GB2312" w:eastAsia="仿宋_GB2312" w:cs="仿宋_GB2312"/>
          <w:b w:val="0"/>
          <w:bCs w:val="0"/>
          <w:sz w:val="32"/>
          <w:szCs w:val="32"/>
        </w:rPr>
        <w:t>项目的招标专业人员情况汇总表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拟承担</w:t>
      </w:r>
      <w:r>
        <w:rPr>
          <w:rFonts w:hint="eastAsia" w:ascii="仿宋_GB2312" w:hAnsi="仿宋_GB2312" w:eastAsia="仿宋_GB2312" w:cs="仿宋_GB2312"/>
          <w:b w:val="0"/>
          <w:bCs w:val="0"/>
          <w:sz w:val="32"/>
          <w:szCs w:val="32"/>
          <w:lang w:eastAsia="zh-CN"/>
        </w:rPr>
        <w:t>本院</w:t>
      </w:r>
      <w:r>
        <w:rPr>
          <w:rFonts w:hint="eastAsia" w:ascii="仿宋_GB2312" w:hAnsi="仿宋_GB2312" w:eastAsia="仿宋_GB2312" w:cs="仿宋_GB2312"/>
          <w:b w:val="0"/>
          <w:bCs w:val="0"/>
          <w:sz w:val="32"/>
          <w:szCs w:val="32"/>
        </w:rPr>
        <w:t>项目的招标专业人员简历表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采购代理机构的代理</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项目业绩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招标代理服务收费承诺函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招标采购代理初步方案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其他证明材料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的编制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应当按照</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比选文件第五章要求的格式进行编制，并编制</w:t>
      </w:r>
      <w:r>
        <w:rPr>
          <w:rFonts w:hint="eastAsia" w:ascii="仿宋_GB2312" w:hAnsi="仿宋_GB2312" w:eastAsia="仿宋_GB2312" w:cs="仿宋_GB2312"/>
          <w:b w:val="0"/>
          <w:bCs w:val="0"/>
          <w:sz w:val="32"/>
          <w:szCs w:val="32"/>
          <w:lang w:eastAsia="zh-CN"/>
        </w:rPr>
        <w:t>比选文件</w:t>
      </w:r>
      <w:r>
        <w:rPr>
          <w:rFonts w:hint="eastAsia" w:ascii="仿宋_GB2312" w:hAnsi="仿宋_GB2312" w:eastAsia="仿宋_GB2312" w:cs="仿宋_GB2312"/>
          <w:b w:val="0"/>
          <w:bCs w:val="0"/>
          <w:sz w:val="32"/>
          <w:szCs w:val="32"/>
        </w:rPr>
        <w:t>目录及目录内容对应的页码。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应当包括</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比选文件第五章要求的各项内容，并按照比选文件的要求提供相应的证明材料。证明材料须按比选文件要求的先后顺序进行归类。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（证明材料除外）应全部使用不褪色的材料打印，内容不得有任何涂改，并按先后顺序逐页编码，由授权代理人参加比选的，</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应附法定代表人签署的授权委托书。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lang w:val="en-US" w:eastAsia="zh-CN"/>
        </w:rPr>
        <w:t>响应文件</w:t>
      </w:r>
      <w:r>
        <w:rPr>
          <w:rFonts w:hint="eastAsia" w:ascii="仿宋_GB2312" w:hAnsi="仿宋_GB2312" w:eastAsia="仿宋_GB2312" w:cs="仿宋_GB2312"/>
          <w:b w:val="0"/>
          <w:bCs w:val="0"/>
          <w:sz w:val="32"/>
          <w:szCs w:val="32"/>
        </w:rPr>
        <w:t>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1份，副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2份。副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由已编页码的正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复制（复印）而成，正副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应完全一致（胶装成册，不接收散页）；如果正副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内容不一致的，以正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为准。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3.响应</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的密封和标识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响应</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的正</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和副</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包封在一个密封袋内，加贴封条，并在封套的封口处加盖</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单位</w:t>
      </w:r>
      <w:r>
        <w:rPr>
          <w:rFonts w:hint="eastAsia" w:ascii="仿宋_GB2312" w:hAnsi="仿宋_GB2312" w:eastAsia="仿宋_GB2312" w:cs="仿宋_GB2312"/>
          <w:b w:val="0"/>
          <w:bCs w:val="0"/>
          <w:sz w:val="32"/>
          <w:szCs w:val="32"/>
          <w:lang w:eastAsia="zh-CN"/>
        </w:rPr>
        <w:t>公章</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的封套上应清楚地载明</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的名称、地址、电话及联系人等内容。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未按</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章要求密封和加写标记的</w:t>
      </w:r>
      <w:r>
        <w:rPr>
          <w:rFonts w:hint="eastAsia" w:ascii="仿宋_GB2312" w:hAnsi="仿宋_GB2312" w:eastAsia="仿宋_GB2312" w:cs="仿宋_GB2312"/>
          <w:b w:val="0"/>
          <w:bCs w:val="0"/>
          <w:sz w:val="32"/>
          <w:szCs w:val="32"/>
          <w:lang w:val="en-US" w:eastAsia="zh-CN"/>
        </w:rPr>
        <w:t>响应</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，不予受理。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4.响应</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的递交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递交</w:t>
      </w:r>
      <w:r>
        <w:rPr>
          <w:rFonts w:hint="eastAsia" w:ascii="仿宋_GB2312" w:hAnsi="仿宋_GB2312" w:eastAsia="仿宋_GB2312" w:cs="仿宋_GB2312"/>
          <w:b w:val="0"/>
          <w:bCs w:val="0"/>
          <w:sz w:val="32"/>
          <w:szCs w:val="32"/>
          <w:lang w:val="en-US" w:eastAsia="zh-CN"/>
        </w:rPr>
        <w:t>响应</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的截止时间：</w:t>
      </w:r>
      <w:r>
        <w:rPr>
          <w:rFonts w:hint="eastAsia" w:ascii="仿宋_GB2312" w:hAnsi="仿宋_GB2312" w:eastAsia="仿宋_GB2312" w:cs="仿宋_GB2312"/>
          <w:b w:val="0"/>
          <w:bCs w:val="0"/>
          <w:sz w:val="32"/>
          <w:szCs w:val="32"/>
          <w:lang w:val="en-US" w:eastAsia="zh-CN"/>
        </w:rPr>
        <w:t>2024年3月28日，</w:t>
      </w:r>
      <w:r>
        <w:rPr>
          <w:rFonts w:hint="eastAsia" w:ascii="仿宋_GB2312" w:hAnsi="仿宋_GB2312" w:eastAsia="仿宋_GB2312" w:cs="仿宋_GB2312"/>
          <w:b w:val="0"/>
          <w:bCs w:val="0"/>
          <w:sz w:val="32"/>
          <w:szCs w:val="32"/>
        </w:rPr>
        <w:t>逾期送达的</w:t>
      </w:r>
      <w:r>
        <w:rPr>
          <w:rFonts w:hint="eastAsia" w:ascii="仿宋_GB2312" w:hAnsi="仿宋_GB2312" w:eastAsia="仿宋_GB2312" w:cs="仿宋_GB2312"/>
          <w:b w:val="0"/>
          <w:bCs w:val="0"/>
          <w:sz w:val="32"/>
          <w:szCs w:val="32"/>
          <w:lang w:val="en-US" w:eastAsia="zh-CN"/>
        </w:rPr>
        <w:t>响应</w:t>
      </w:r>
      <w:r>
        <w:rPr>
          <w:rFonts w:hint="eastAsia" w:ascii="仿宋_GB2312" w:hAnsi="仿宋_GB2312" w:eastAsia="仿宋_GB2312" w:cs="仿宋_GB2312"/>
          <w:b w:val="0"/>
          <w:bCs w:val="0"/>
          <w:sz w:val="32"/>
          <w:szCs w:val="32"/>
          <w:lang w:eastAsia="zh-CN"/>
        </w:rPr>
        <w:t>文件的</w:t>
      </w:r>
      <w:r>
        <w:rPr>
          <w:rFonts w:hint="eastAsia" w:ascii="仿宋_GB2312" w:hAnsi="仿宋_GB2312" w:eastAsia="仿宋_GB2312" w:cs="仿宋_GB2312"/>
          <w:b w:val="0"/>
          <w:bCs w:val="0"/>
          <w:sz w:val="32"/>
          <w:szCs w:val="32"/>
        </w:rPr>
        <w:t>，不予受理。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的地点：</w:t>
      </w:r>
      <w:r>
        <w:rPr>
          <w:rFonts w:hint="eastAsia" w:ascii="仿宋_GB2312" w:hAnsi="仿宋_GB2312" w:eastAsia="仿宋_GB2312" w:cs="仿宋_GB2312"/>
          <w:b w:val="0"/>
          <w:bCs w:val="0"/>
          <w:sz w:val="32"/>
          <w:szCs w:val="32"/>
          <w:lang w:eastAsia="zh-CN"/>
        </w:rPr>
        <w:t>石家庄市长安区东大街</w:t>
      </w:r>
      <w:r>
        <w:rPr>
          <w:rFonts w:hint="eastAsia" w:ascii="仿宋_GB2312" w:hAnsi="仿宋_GB2312" w:eastAsia="仿宋_GB2312" w:cs="仿宋_GB2312"/>
          <w:b w:val="0"/>
          <w:bCs w:val="0"/>
          <w:sz w:val="32"/>
          <w:szCs w:val="32"/>
          <w:lang w:val="en-US" w:eastAsia="zh-CN"/>
        </w:rPr>
        <w:t>4号</w:t>
      </w:r>
      <w:r>
        <w:rPr>
          <w:rFonts w:hint="eastAsia" w:ascii="仿宋_GB2312" w:hAnsi="仿宋_GB2312" w:eastAsia="仿宋_GB2312" w:cs="仿宋_GB2312"/>
          <w:b w:val="0"/>
          <w:bCs w:val="0"/>
          <w:sz w:val="32"/>
          <w:szCs w:val="32"/>
          <w:lang w:eastAsia="zh-CN"/>
        </w:rPr>
        <w:t>河北博物院收发室。</w:t>
      </w:r>
      <w:r>
        <w:rPr>
          <w:rFonts w:hint="eastAsia" w:ascii="仿宋_GB2312" w:hAnsi="仿宋_GB2312" w:eastAsia="仿宋_GB2312" w:cs="仿宋_GB2312"/>
          <w:b w:val="0"/>
          <w:bCs w:val="0"/>
          <w:sz w:val="32"/>
          <w:szCs w:val="32"/>
        </w:rPr>
        <w:t>未送达指定地点的</w:t>
      </w:r>
      <w:r>
        <w:rPr>
          <w:rFonts w:hint="eastAsia" w:ascii="仿宋_GB2312" w:hAnsi="仿宋_GB2312" w:eastAsia="仿宋_GB2312" w:cs="仿宋_GB2312"/>
          <w:b w:val="0"/>
          <w:bCs w:val="0"/>
          <w:sz w:val="32"/>
          <w:szCs w:val="32"/>
          <w:lang w:val="en-US" w:eastAsia="zh-CN"/>
        </w:rPr>
        <w:t>响应</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，比选人不予受理。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除比选人另有规定外，</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所递交的</w:t>
      </w:r>
      <w:r>
        <w:rPr>
          <w:rFonts w:hint="eastAsia" w:ascii="仿宋_GB2312" w:hAnsi="仿宋_GB2312" w:eastAsia="仿宋_GB2312" w:cs="仿宋_GB2312"/>
          <w:b w:val="0"/>
          <w:bCs w:val="0"/>
          <w:sz w:val="32"/>
          <w:szCs w:val="32"/>
          <w:lang w:val="en-US" w:eastAsia="zh-CN"/>
        </w:rPr>
        <w:t>响应</w:t>
      </w:r>
      <w:r>
        <w:rPr>
          <w:rFonts w:hint="eastAsia" w:ascii="仿宋_GB2312" w:hAnsi="仿宋_GB2312" w:eastAsia="仿宋_GB2312" w:cs="仿宋_GB2312"/>
          <w:b w:val="0"/>
          <w:bCs w:val="0"/>
          <w:sz w:val="32"/>
          <w:szCs w:val="32"/>
          <w:lang w:eastAsia="zh-CN"/>
        </w:rPr>
        <w:t>文件</w:t>
      </w:r>
      <w:r>
        <w:rPr>
          <w:rFonts w:hint="eastAsia" w:ascii="仿宋_GB2312" w:hAnsi="仿宋_GB2312" w:eastAsia="仿宋_GB2312" w:cs="仿宋_GB2312"/>
          <w:b w:val="0"/>
          <w:bCs w:val="0"/>
          <w:sz w:val="32"/>
          <w:szCs w:val="32"/>
        </w:rPr>
        <w:t>不予退还。</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有效期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有效期为比选文件规定的递交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的截止时间之日起至比选人与中选</w:t>
      </w:r>
      <w:r>
        <w:rPr>
          <w:rFonts w:hint="eastAsia" w:ascii="仿宋_GB2312" w:hAnsi="仿宋_GB2312" w:eastAsia="仿宋_GB2312" w:cs="仿宋_GB2312"/>
          <w:b w:val="0"/>
          <w:bCs w:val="0"/>
          <w:sz w:val="32"/>
          <w:szCs w:val="32"/>
          <w:lang w:eastAsia="zh-CN"/>
        </w:rPr>
        <w:t>人比选申请人</w:t>
      </w:r>
      <w:r>
        <w:rPr>
          <w:rFonts w:hint="eastAsia" w:ascii="仿宋_GB2312" w:hAnsi="仿宋_GB2312" w:eastAsia="仿宋_GB2312" w:cs="仿宋_GB2312"/>
          <w:b w:val="0"/>
          <w:bCs w:val="0"/>
          <w:sz w:val="32"/>
          <w:szCs w:val="32"/>
        </w:rPr>
        <w:t>签订合同之日止。在此期限届满之前，</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不得要求撤销或修改其</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3" w:name="_Toc7849"/>
      <w:r>
        <w:rPr>
          <w:rFonts w:hint="eastAsia" w:ascii="仿宋_GB2312" w:hAnsi="仿宋_GB2312" w:eastAsia="仿宋_GB2312" w:cs="仿宋_GB2312"/>
          <w:b/>
          <w:bCs/>
          <w:sz w:val="32"/>
          <w:szCs w:val="32"/>
          <w:lang w:eastAsia="zh-CN"/>
        </w:rPr>
        <w:t>三、响应文件</w:t>
      </w:r>
      <w:r>
        <w:rPr>
          <w:rFonts w:hint="eastAsia" w:ascii="仿宋_GB2312" w:hAnsi="仿宋_GB2312" w:eastAsia="仿宋_GB2312" w:cs="仿宋_GB2312"/>
          <w:b/>
          <w:bCs/>
          <w:sz w:val="32"/>
          <w:szCs w:val="32"/>
        </w:rPr>
        <w:t>的开启</w:t>
      </w:r>
      <w:bookmarkEnd w:id="23"/>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比选人将按规定的递交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截止时间</w:t>
      </w:r>
      <w:r>
        <w:rPr>
          <w:rFonts w:hint="eastAsia" w:ascii="仿宋_GB2312" w:hAnsi="仿宋_GB2312" w:eastAsia="仿宋_GB2312" w:cs="仿宋_GB2312"/>
          <w:b w:val="0"/>
          <w:bCs w:val="0"/>
          <w:sz w:val="32"/>
          <w:szCs w:val="32"/>
          <w:lang w:eastAsia="zh-CN"/>
        </w:rPr>
        <w:t>后</w:t>
      </w:r>
      <w:r>
        <w:rPr>
          <w:rFonts w:hint="eastAsia" w:ascii="仿宋_GB2312" w:hAnsi="仿宋_GB2312" w:eastAsia="仿宋_GB2312" w:cs="仿宋_GB2312"/>
          <w:b w:val="0"/>
          <w:bCs w:val="0"/>
          <w:sz w:val="32"/>
          <w:szCs w:val="32"/>
        </w:rPr>
        <w:t>开启</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开启仪式由比选人代表主持，邀请所有</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的法定代表人或委托代理人参加。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开启时，由各</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代表检查</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的密封情况，经确认无误后，工作人员当众开启，宣读</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名称等比选文件规定的内容，查验委托代理人身份和法定代表人授权书。</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4" w:name="_Toc9115"/>
      <w:r>
        <w:rPr>
          <w:rFonts w:hint="eastAsia" w:ascii="仿宋_GB2312" w:hAnsi="仿宋_GB2312" w:eastAsia="仿宋_GB2312" w:cs="仿宋_GB2312"/>
          <w:b/>
          <w:bCs/>
          <w:sz w:val="32"/>
          <w:szCs w:val="32"/>
          <w:lang w:eastAsia="zh-CN"/>
        </w:rPr>
        <w:t>四、响应文件</w:t>
      </w:r>
      <w:r>
        <w:rPr>
          <w:rFonts w:hint="eastAsia" w:ascii="仿宋_GB2312" w:hAnsi="仿宋_GB2312" w:eastAsia="仿宋_GB2312" w:cs="仿宋_GB2312"/>
          <w:b/>
          <w:bCs/>
          <w:sz w:val="32"/>
          <w:szCs w:val="32"/>
        </w:rPr>
        <w:t>的评比</w:t>
      </w:r>
      <w:bookmarkEnd w:id="24"/>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开启仪式结束后，即进入评比阶段。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评比委员会成员与参加比选的</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之间不得存在利害关系，有利害关系的应当主动提出回避。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评比遵循公平、公正、科学择优的原则。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评比委员会及所有参与者应对</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提交的</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内容保密</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选申请人</w:t>
      </w:r>
      <w:r>
        <w:rPr>
          <w:rFonts w:hint="eastAsia" w:ascii="仿宋_GB2312" w:hAnsi="仿宋_GB2312" w:eastAsia="仿宋_GB2312" w:cs="仿宋_GB2312"/>
          <w:b w:val="0"/>
          <w:bCs w:val="0"/>
          <w:sz w:val="32"/>
          <w:szCs w:val="32"/>
        </w:rPr>
        <w:t>试图采用不正当手段对评比委员会施加影响的，将取消其比选资格。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比选实行综合评分法，评比委员会按综合得分高低进行排序，</w:t>
      </w:r>
      <w:r>
        <w:rPr>
          <w:rFonts w:hint="eastAsia" w:ascii="仿宋_GB2312" w:hAnsi="仿宋_GB2312" w:eastAsia="仿宋_GB2312" w:cs="仿宋_GB2312"/>
          <w:b w:val="0"/>
          <w:bCs w:val="0"/>
          <w:sz w:val="32"/>
          <w:szCs w:val="32"/>
          <w:lang w:eastAsia="zh-CN"/>
        </w:rPr>
        <w:t>综合评分第一的比选申请人</w:t>
      </w:r>
      <w:r>
        <w:rPr>
          <w:rFonts w:hint="eastAsia" w:ascii="仿宋_GB2312" w:hAnsi="仿宋_GB2312" w:eastAsia="仿宋_GB2312" w:cs="仿宋_GB2312"/>
          <w:b w:val="0"/>
          <w:bCs w:val="0"/>
          <w:sz w:val="32"/>
          <w:szCs w:val="32"/>
        </w:rPr>
        <w:t>为</w:t>
      </w:r>
      <w:r>
        <w:rPr>
          <w:rFonts w:hint="eastAsia" w:ascii="仿宋_GB2312" w:hAnsi="仿宋_GB2312" w:eastAsia="仿宋_GB2312" w:cs="仿宋_GB2312"/>
          <w:b w:val="0"/>
          <w:bCs w:val="0"/>
          <w:sz w:val="32"/>
          <w:szCs w:val="32"/>
          <w:lang w:eastAsia="zh-CN"/>
        </w:rPr>
        <w:t>中选单位</w:t>
      </w:r>
      <w:r>
        <w:rPr>
          <w:rFonts w:hint="eastAsia" w:ascii="仿宋_GB2312" w:hAnsi="仿宋_GB2312" w:eastAsia="仿宋_GB2312" w:cs="仿宋_GB2312"/>
          <w:b w:val="0"/>
          <w:bCs w:val="0"/>
          <w:sz w:val="32"/>
          <w:szCs w:val="32"/>
        </w:rPr>
        <w:t>。如果出现</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综合得分相同</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情况，业绩得分高者优先；其他情况，经评比委员会研究，确定中选人。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结束后，比选人将</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结果通过</w:t>
      </w:r>
      <w:r>
        <w:rPr>
          <w:rFonts w:hint="eastAsia" w:ascii="仿宋_GB2312" w:hAnsi="仿宋_GB2312" w:eastAsia="仿宋_GB2312" w:cs="仿宋_GB2312"/>
          <w:b w:val="0"/>
          <w:bCs w:val="0"/>
          <w:sz w:val="32"/>
          <w:szCs w:val="32"/>
          <w:lang w:eastAsia="zh-CN"/>
        </w:rPr>
        <w:t>河北博物院</w:t>
      </w:r>
      <w:r>
        <w:rPr>
          <w:rFonts w:hint="eastAsia" w:ascii="仿宋_GB2312" w:hAnsi="仿宋_GB2312" w:eastAsia="仿宋_GB2312" w:cs="仿宋_GB2312"/>
          <w:b w:val="0"/>
          <w:bCs w:val="0"/>
          <w:sz w:val="32"/>
          <w:szCs w:val="32"/>
        </w:rPr>
        <w:t>官网公示方式公告各</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除发生投诉举报等情况外，</w:t>
      </w:r>
      <w:r>
        <w:rPr>
          <w:rFonts w:hint="eastAsia" w:ascii="仿宋_GB2312" w:hAnsi="仿宋_GB2312" w:eastAsia="仿宋_GB2312" w:cs="仿宋_GB2312"/>
          <w:b w:val="0"/>
          <w:bCs w:val="0"/>
          <w:sz w:val="32"/>
          <w:szCs w:val="32"/>
          <w:lang w:eastAsia="zh-CN"/>
        </w:rPr>
        <w:t>比选结果</w:t>
      </w:r>
      <w:r>
        <w:rPr>
          <w:rFonts w:hint="eastAsia" w:ascii="仿宋_GB2312" w:hAnsi="仿宋_GB2312" w:eastAsia="仿宋_GB2312" w:cs="仿宋_GB2312"/>
          <w:b w:val="0"/>
          <w:bCs w:val="0"/>
          <w:sz w:val="32"/>
          <w:szCs w:val="32"/>
        </w:rPr>
        <w:t>将在</w:t>
      </w:r>
      <w:r>
        <w:rPr>
          <w:rFonts w:hint="eastAsia" w:ascii="仿宋_GB2312" w:hAnsi="仿宋_GB2312" w:eastAsia="仿宋_GB2312" w:cs="仿宋_GB2312"/>
          <w:b w:val="0"/>
          <w:bCs w:val="0"/>
          <w:sz w:val="32"/>
          <w:szCs w:val="32"/>
          <w:lang w:eastAsia="zh-CN"/>
        </w:rPr>
        <w:t>比选</w:t>
      </w:r>
      <w:r>
        <w:rPr>
          <w:rFonts w:hint="eastAsia" w:ascii="仿宋_GB2312" w:hAnsi="仿宋_GB2312" w:eastAsia="仿宋_GB2312" w:cs="仿宋_GB2312"/>
          <w:b w:val="0"/>
          <w:bCs w:val="0"/>
          <w:sz w:val="32"/>
          <w:szCs w:val="32"/>
        </w:rPr>
        <w:t>结果公告之日起3个工作日后</w:t>
      </w:r>
      <w:r>
        <w:rPr>
          <w:rFonts w:hint="eastAsia" w:ascii="仿宋_GB2312" w:hAnsi="仿宋_GB2312" w:eastAsia="仿宋_GB2312" w:cs="仿宋_GB2312"/>
          <w:b w:val="0"/>
          <w:bCs w:val="0"/>
          <w:sz w:val="32"/>
          <w:szCs w:val="32"/>
          <w:lang w:eastAsia="zh-CN"/>
        </w:rPr>
        <w:t>生效</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5" w:name="_Toc16724"/>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重新比选和不再比选</w:t>
      </w:r>
      <w:bookmarkEnd w:id="25"/>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至递交</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截止时间止，</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少于3家时，比选人重新发布比选公告。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重新公告后，</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仍少于3家，比选人不再公告，直接对</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进行比选。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26" w:name="_Toc7469"/>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纪律和监督</w:t>
      </w:r>
      <w:bookmarkEnd w:id="26"/>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对比选人的纪律要求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比选人对</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资格条件的要求应当合法合理，不得排斥</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之间的竞争。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比选人制定的评比标准和方法应当符合项目实际需要，不得针对某个</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量体裁衣，制定特殊评比标准和方法。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在评比的过程中，比选人代表对所有</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应当一视同仁，不得采用明示或暗示的手段操纵评比活动。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比选人不得泄露比选活动中应当保密的情况和资料，不得与</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串通损害国家利益、社会利益或者其他</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的合法利益。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的纪律要求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应当实事求是，不得弄虚作假骗取中选，也不得以其他名义参加比选。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不得相互串通或者与比选人串通参加比选。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不得采用向比选人或评比委员会成员行贿等手段谋取中选。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不得以任何方式干扰和影响评比工作。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对评比委员会成员的纪律要求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评比委员会成员独立评审，不受其他任何评比委员会成员特别是比选人代表的干扰。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在评比过程中，评比委员会成员必须按照比选文件第四章规定的评比标准和方法进行评比，比选文件第四章没有规定的评比标准和方法不得使用。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在评比过程中，评比委员会成员不得擅离职守，影响评比工作</w:t>
      </w:r>
      <w:bookmarkStart w:id="27" w:name="第四章  评比标准和方法"/>
      <w:bookmarkEnd w:id="27"/>
      <w:r>
        <w:rPr>
          <w:rFonts w:hint="eastAsia" w:ascii="仿宋_GB2312" w:hAnsi="仿宋_GB2312" w:eastAsia="仿宋_GB2312" w:cs="仿宋_GB2312"/>
          <w:b w:val="0"/>
          <w:bCs w:val="0"/>
          <w:sz w:val="32"/>
          <w:szCs w:val="32"/>
        </w:rPr>
        <w:t>的正常进行。</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评比委员会成员不得收受他人的财物和其他好处，不得影响公正的评判。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评比委员会成员不得向他人透露对</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内容</w:t>
      </w:r>
      <w:r>
        <w:rPr>
          <w:rFonts w:hint="eastAsia" w:ascii="仿宋_GB2312" w:hAnsi="仿宋_GB2312" w:eastAsia="仿宋_GB2312" w:cs="仿宋_GB2312"/>
          <w:b w:val="0"/>
          <w:bCs w:val="0"/>
          <w:sz w:val="32"/>
          <w:szCs w:val="32"/>
        </w:rPr>
        <w:t>以及与评比有关的其他情况。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lang w:eastAsia="zh-CN"/>
        </w:rPr>
      </w:pPr>
      <w:bookmarkStart w:id="28" w:name="_Toc31367"/>
      <w:r>
        <w:rPr>
          <w:rFonts w:hint="eastAsia" w:ascii="仿宋_GB2312" w:hAnsi="仿宋_GB2312" w:eastAsia="仿宋_GB2312" w:cs="仿宋_GB2312"/>
          <w:b/>
          <w:bCs/>
          <w:sz w:val="32"/>
          <w:szCs w:val="32"/>
          <w:lang w:eastAsia="zh-CN"/>
        </w:rPr>
        <w:t>七、质疑</w:t>
      </w:r>
      <w:bookmarkEnd w:id="28"/>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和其他利害关系人认为</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次比选活动违反法律和比选文件规定的，有权向</w:t>
      </w:r>
      <w:r>
        <w:rPr>
          <w:rFonts w:hint="eastAsia" w:ascii="仿宋_GB2312" w:hAnsi="仿宋_GB2312" w:eastAsia="仿宋_GB2312" w:cs="仿宋_GB2312"/>
          <w:b w:val="0"/>
          <w:bCs w:val="0"/>
          <w:sz w:val="32"/>
          <w:szCs w:val="32"/>
          <w:lang w:eastAsia="zh-CN"/>
        </w:rPr>
        <w:t>本院反映。对我院处理方式不满意的，有权向</w:t>
      </w:r>
      <w:r>
        <w:rPr>
          <w:rFonts w:hint="eastAsia" w:ascii="仿宋_GB2312" w:hAnsi="仿宋_GB2312" w:eastAsia="仿宋_GB2312" w:cs="仿宋_GB2312"/>
          <w:b w:val="0"/>
          <w:bCs w:val="0"/>
          <w:sz w:val="32"/>
          <w:szCs w:val="32"/>
        </w:rPr>
        <w:t>相关行政监督部门</w:t>
      </w:r>
      <w:r>
        <w:rPr>
          <w:rFonts w:hint="eastAsia" w:ascii="仿宋_GB2312" w:hAnsi="仿宋_GB2312" w:eastAsia="仿宋_GB2312" w:cs="仿宋_GB2312"/>
          <w:b w:val="0"/>
          <w:bCs w:val="0"/>
          <w:sz w:val="32"/>
          <w:szCs w:val="32"/>
          <w:lang w:eastAsia="zh-CN"/>
        </w:rPr>
        <w:t>反馈</w:t>
      </w:r>
      <w:r>
        <w:rPr>
          <w:rFonts w:hint="eastAsia" w:ascii="仿宋_GB2312" w:hAnsi="仿宋_GB2312" w:eastAsia="仿宋_GB2312" w:cs="仿宋_GB2312"/>
          <w:b w:val="0"/>
          <w:bCs w:val="0"/>
          <w:sz w:val="32"/>
          <w:szCs w:val="32"/>
        </w:rPr>
        <w:t>。</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宋体" w:hAnsi="宋体" w:eastAsia="宋体" w:cs="宋体"/>
          <w:b/>
          <w:bCs/>
          <w:sz w:val="44"/>
          <w:szCs w:val="44"/>
          <w:lang w:eastAsia="zh-CN"/>
        </w:rPr>
      </w:pPr>
      <w:bookmarkStart w:id="29" w:name="_Toc8183"/>
      <w:r>
        <w:rPr>
          <w:rFonts w:hint="eastAsia" w:ascii="宋体" w:hAnsi="宋体" w:eastAsia="宋体" w:cs="宋体"/>
          <w:b/>
          <w:bCs/>
          <w:sz w:val="44"/>
          <w:szCs w:val="44"/>
          <w:lang w:eastAsia="zh-CN"/>
        </w:rPr>
        <w:t>第四章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评比标准和方法</w:t>
      </w:r>
      <w:bookmarkEnd w:id="29"/>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项目比选采用综合评分法。评比委员会首先进行初步评审，对满足比选文件实质性要求的</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章</w:t>
      </w:r>
      <w:r>
        <w:rPr>
          <w:rFonts w:hint="eastAsia" w:ascii="仿宋_GB2312" w:hAnsi="仿宋_GB2312" w:eastAsia="仿宋_GB2312" w:cs="仿宋_GB2312"/>
          <w:b w:val="0"/>
          <w:bCs w:val="0"/>
          <w:sz w:val="32"/>
          <w:szCs w:val="32"/>
          <w:lang w:eastAsia="zh-CN"/>
        </w:rPr>
        <w:t>节</w:t>
      </w:r>
      <w:r>
        <w:rPr>
          <w:rFonts w:hint="eastAsia" w:ascii="仿宋_GB2312" w:hAnsi="仿宋_GB2312" w:eastAsia="仿宋_GB2312" w:cs="仿宋_GB2312"/>
          <w:b w:val="0"/>
          <w:bCs w:val="0"/>
          <w:sz w:val="32"/>
          <w:szCs w:val="32"/>
        </w:rPr>
        <w:t>规定的评分标准和方法进行打分，并按照得分由高到低进行排序。</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outlineLvl w:val="1"/>
        <w:rPr>
          <w:rFonts w:hint="eastAsia" w:ascii="仿宋_GB2312" w:hAnsi="仿宋_GB2312" w:eastAsia="仿宋_GB2312" w:cs="仿宋_GB2312"/>
          <w:b/>
          <w:bCs/>
          <w:sz w:val="32"/>
          <w:szCs w:val="32"/>
        </w:rPr>
      </w:pPr>
      <w:bookmarkStart w:id="30" w:name="_Toc1695"/>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评比标准</w:t>
      </w:r>
      <w:bookmarkEnd w:id="3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初步评审（符合性审查标准）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名称：与营业执照和招标代理资格证书名称一致；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 xml:space="preserve">符合《第五章 </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格式》的各项要求，包括</w:t>
      </w:r>
      <w:r>
        <w:rPr>
          <w:rFonts w:hint="eastAsia" w:ascii="仿宋_GB2312" w:hAnsi="仿宋_GB2312" w:eastAsia="仿宋_GB2312" w:cs="仿宋_GB2312"/>
          <w:b w:val="0"/>
          <w:bCs w:val="0"/>
          <w:sz w:val="32"/>
          <w:szCs w:val="32"/>
          <w:lang w:eastAsia="zh-CN"/>
        </w:rPr>
        <w:t>响应文件</w:t>
      </w:r>
      <w:r>
        <w:rPr>
          <w:rFonts w:hint="eastAsia" w:ascii="仿宋_GB2312" w:hAnsi="仿宋_GB2312" w:eastAsia="仿宋_GB2312" w:cs="仿宋_GB2312"/>
          <w:b w:val="0"/>
          <w:bCs w:val="0"/>
          <w:sz w:val="32"/>
          <w:szCs w:val="32"/>
        </w:rPr>
        <w:t>内容、编排的先后顺序、盖章、签字等；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具备有效的营业执照和招标代理资格完全符合《第一章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采购</w:t>
      </w:r>
      <w:r>
        <w:rPr>
          <w:rFonts w:hint="eastAsia" w:ascii="仿宋_GB2312" w:hAnsi="仿宋_GB2312" w:eastAsia="仿宋_GB2312" w:cs="仿宋_GB2312"/>
          <w:b w:val="0"/>
          <w:bCs w:val="0"/>
          <w:sz w:val="32"/>
          <w:szCs w:val="32"/>
        </w:rPr>
        <w:t>代理机构比选公告》的要求；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没有被有关部门实行市场禁入；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严格按照评比委员会的要求进行澄清、说明或补正，不存在拒绝澄清、说明或补正等情形；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比选申请书没有弄虚作假等情形；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比选文件规定的其他情形。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不符合</w:t>
      </w:r>
      <w:r>
        <w:rPr>
          <w:rFonts w:hint="eastAsia" w:ascii="仿宋_GB2312" w:hAnsi="仿宋_GB2312" w:eastAsia="仿宋_GB2312" w:cs="仿宋_GB2312"/>
          <w:b w:val="0"/>
          <w:bCs w:val="0"/>
          <w:sz w:val="32"/>
          <w:szCs w:val="32"/>
          <w:lang w:eastAsia="zh-CN"/>
        </w:rPr>
        <w:t>上述</w:t>
      </w:r>
      <w:r>
        <w:rPr>
          <w:rFonts w:hint="eastAsia" w:ascii="仿宋_GB2312" w:hAnsi="仿宋_GB2312" w:eastAsia="仿宋_GB2312" w:cs="仿宋_GB2312"/>
          <w:b w:val="0"/>
          <w:bCs w:val="0"/>
          <w:sz w:val="32"/>
          <w:szCs w:val="32"/>
        </w:rPr>
        <w:t>初步评审标准的，该</w:t>
      </w:r>
      <w:r>
        <w:rPr>
          <w:rFonts w:hint="eastAsia" w:ascii="仿宋_GB2312" w:hAnsi="仿宋_GB2312" w:eastAsia="仿宋_GB2312" w:cs="仿宋_GB2312"/>
          <w:b w:val="0"/>
          <w:bCs w:val="0"/>
          <w:sz w:val="32"/>
          <w:szCs w:val="32"/>
          <w:lang w:eastAsia="zh-CN"/>
        </w:rPr>
        <w:t>比选申请人</w:t>
      </w:r>
      <w:r>
        <w:rPr>
          <w:rFonts w:hint="eastAsia" w:ascii="仿宋_GB2312" w:hAnsi="仿宋_GB2312" w:eastAsia="仿宋_GB2312" w:cs="仿宋_GB2312"/>
          <w:b w:val="0"/>
          <w:bCs w:val="0"/>
          <w:sz w:val="32"/>
          <w:szCs w:val="32"/>
        </w:rPr>
        <w:t>及其比选申请书不得通过符合性审查，应作无效处理。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分值构成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总分值构成100分</w:t>
      </w:r>
      <w:r>
        <w:rPr>
          <w:rFonts w:hint="eastAsia" w:ascii="仿宋_GB2312" w:hAnsi="仿宋_GB2312" w:eastAsia="仿宋_GB2312" w:cs="仿宋_GB2312"/>
          <w:b w:val="0"/>
          <w:bCs w:val="0"/>
          <w:sz w:val="32"/>
          <w:szCs w:val="32"/>
          <w:lang w:eastAsia="zh-CN"/>
        </w:rPr>
        <w:t>，其中响应文件评比为</w:t>
      </w:r>
      <w:r>
        <w:rPr>
          <w:rFonts w:hint="eastAsia" w:ascii="仿宋_GB2312" w:hAnsi="仿宋_GB2312" w:eastAsia="仿宋_GB2312" w:cs="仿宋_GB2312"/>
          <w:b w:val="0"/>
          <w:bCs w:val="0"/>
          <w:sz w:val="32"/>
          <w:szCs w:val="32"/>
          <w:lang w:val="en-US" w:eastAsia="zh-CN"/>
        </w:rPr>
        <w:t>80分，现场陈述为20分。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p>
    <w:p>
      <w:pPr>
        <w:spacing w:before="0"/>
        <w:ind w:left="885" w:right="183" w:firstLine="0"/>
        <w:jc w:val="center"/>
        <w:rPr>
          <w:rFonts w:hint="eastAsia" w:ascii="仿宋_GB2312" w:hAnsi="仿宋_GB2312" w:eastAsia="仿宋_GB2312" w:cs="仿宋_GB2312"/>
          <w:b/>
          <w:bCs w:val="0"/>
          <w:spacing w:val="-5"/>
          <w:sz w:val="32"/>
          <w:szCs w:val="32"/>
        </w:rPr>
      </w:pPr>
      <w:r>
        <w:rPr>
          <w:rFonts w:hint="eastAsia" w:ascii="仿宋_GB2312" w:hAnsi="仿宋_GB2312" w:eastAsia="仿宋_GB2312" w:cs="仿宋_GB2312"/>
          <w:b/>
          <w:bCs w:val="0"/>
          <w:spacing w:val="-5"/>
          <w:sz w:val="32"/>
          <w:szCs w:val="32"/>
        </w:rPr>
        <w:t>评委评分标准参照表</w:t>
      </w:r>
    </w:p>
    <w:tbl>
      <w:tblPr>
        <w:tblStyle w:val="16"/>
        <w:tblW w:w="95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941"/>
        <w:gridCol w:w="859"/>
        <w:gridCol w:w="4058"/>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jc w:val="center"/>
        </w:trPr>
        <w:tc>
          <w:tcPr>
            <w:tcW w:w="1078" w:type="dxa"/>
            <w:tcBorders>
              <w:tl2br w:val="nil"/>
              <w:tr2bl w:val="nil"/>
            </w:tcBorders>
            <w:vAlign w:val="center"/>
          </w:tcPr>
          <w:p>
            <w:pPr>
              <w:pStyle w:val="18"/>
              <w:spacing w:before="9"/>
              <w:ind w:left="11" w:right="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序号</w:t>
            </w:r>
          </w:p>
        </w:tc>
        <w:tc>
          <w:tcPr>
            <w:tcW w:w="1941" w:type="dxa"/>
            <w:tcBorders>
              <w:tl2br w:val="nil"/>
              <w:tr2bl w:val="nil"/>
            </w:tcBorders>
            <w:vAlign w:val="center"/>
          </w:tcPr>
          <w:p>
            <w:pPr>
              <w:pStyle w:val="18"/>
              <w:spacing w:before="9"/>
              <w:ind w:left="185"/>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3"/>
                <w:sz w:val="28"/>
                <w:szCs w:val="28"/>
              </w:rPr>
              <w:t>项目内容</w:t>
            </w:r>
          </w:p>
        </w:tc>
        <w:tc>
          <w:tcPr>
            <w:tcW w:w="859" w:type="dxa"/>
            <w:tcBorders>
              <w:tl2br w:val="nil"/>
              <w:tr2bl w:val="nil"/>
            </w:tcBorders>
            <w:vAlign w:val="center"/>
          </w:tcPr>
          <w:p>
            <w:pPr>
              <w:pStyle w:val="18"/>
              <w:spacing w:before="9"/>
              <w:ind w:left="7" w:right="1"/>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分值</w:t>
            </w:r>
          </w:p>
        </w:tc>
        <w:tc>
          <w:tcPr>
            <w:tcW w:w="4058" w:type="dxa"/>
            <w:tcBorders>
              <w:tl2br w:val="nil"/>
              <w:tr2bl w:val="nil"/>
            </w:tcBorders>
            <w:vAlign w:val="center"/>
          </w:tcPr>
          <w:p>
            <w:pPr>
              <w:pStyle w:val="18"/>
              <w:spacing w:before="9"/>
              <w:ind w:left="9" w:right="2"/>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3"/>
                <w:sz w:val="28"/>
                <w:szCs w:val="28"/>
              </w:rPr>
              <w:t>评分标准</w:t>
            </w:r>
          </w:p>
        </w:tc>
        <w:tc>
          <w:tcPr>
            <w:tcW w:w="1621" w:type="dxa"/>
            <w:tcBorders>
              <w:tl2br w:val="nil"/>
              <w:tr2bl w:val="nil"/>
            </w:tcBorders>
            <w:vAlign w:val="center"/>
          </w:tcPr>
          <w:p>
            <w:pPr>
              <w:pStyle w:val="18"/>
              <w:spacing w:before="9"/>
              <w:ind w:left="10" w:right="3"/>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3"/>
                <w:sz w:val="28"/>
                <w:szCs w:val="28"/>
              </w:rPr>
              <w:t>评委打分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5" w:hRule="atLeast"/>
          <w:jc w:val="center"/>
        </w:trPr>
        <w:tc>
          <w:tcPr>
            <w:tcW w:w="1078" w:type="dxa"/>
            <w:vMerge w:val="restart"/>
            <w:tcBorders>
              <w:tl2br w:val="nil"/>
              <w:tr2bl w:val="nil"/>
            </w:tcBorders>
            <w:vAlign w:val="center"/>
          </w:tcPr>
          <w:p>
            <w:pPr>
              <w:pStyle w:val="18"/>
              <w:spacing w:before="1"/>
              <w:ind w:left="11" w:right="5"/>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w:t>
            </w:r>
          </w:p>
        </w:tc>
        <w:tc>
          <w:tcPr>
            <w:tcW w:w="1941" w:type="dxa"/>
            <w:vMerge w:val="restart"/>
            <w:tcBorders>
              <w:tl2br w:val="nil"/>
              <w:tr2bl w:val="nil"/>
            </w:tcBorders>
            <w:vAlign w:val="center"/>
          </w:tcPr>
          <w:p>
            <w:pPr>
              <w:pStyle w:val="18"/>
              <w:spacing w:before="225" w:line="400" w:lineRule="auto"/>
              <w:ind w:left="185" w:right="17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招标代理初步方案</w:t>
            </w:r>
            <w:r>
              <w:rPr>
                <w:rFonts w:hint="eastAsia" w:ascii="仿宋_GB2312" w:hAnsi="仿宋_GB2312" w:eastAsia="仿宋_GB2312" w:cs="仿宋_GB2312"/>
                <w:spacing w:val="-3"/>
                <w:sz w:val="24"/>
                <w:szCs w:val="24"/>
              </w:rPr>
              <w:t>总体评价</w:t>
            </w:r>
          </w:p>
        </w:tc>
        <w:tc>
          <w:tcPr>
            <w:tcW w:w="859" w:type="dxa"/>
            <w:vMerge w:val="restart"/>
            <w:tcBorders>
              <w:tl2br w:val="nil"/>
              <w:tr2bl w:val="nil"/>
            </w:tcBorders>
            <w:vAlign w:val="center"/>
          </w:tcPr>
          <w:p>
            <w:pPr>
              <w:pStyle w:val="18"/>
              <w:spacing w:before="1"/>
              <w:ind w:left="281"/>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5"/>
                <w:sz w:val="24"/>
                <w:szCs w:val="24"/>
                <w:lang w:val="en-US" w:eastAsia="zh-CN"/>
              </w:rPr>
              <w:t>30</w:t>
            </w:r>
          </w:p>
        </w:tc>
        <w:tc>
          <w:tcPr>
            <w:tcW w:w="4058" w:type="dxa"/>
            <w:tcBorders>
              <w:tl2br w:val="nil"/>
              <w:tr2bl w:val="nil"/>
            </w:tcBorders>
            <w:vAlign w:val="center"/>
          </w:tcPr>
          <w:p>
            <w:pPr>
              <w:pStyle w:val="18"/>
              <w:spacing w:before="218"/>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采购文件编制质量的控制措施</w:t>
            </w:r>
          </w:p>
        </w:tc>
        <w:tc>
          <w:tcPr>
            <w:tcW w:w="1621" w:type="dxa"/>
            <w:tcBorders>
              <w:tl2br w:val="nil"/>
              <w:tr2bl w:val="nil"/>
            </w:tcBorders>
            <w:vAlign w:val="center"/>
          </w:tcPr>
          <w:p>
            <w:pPr>
              <w:pStyle w:val="18"/>
              <w:spacing w:before="198"/>
              <w:ind w:left="10"/>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10</w:t>
            </w:r>
            <w:r>
              <w:rPr>
                <w:rFonts w:hint="eastAsia" w:ascii="仿宋_GB2312" w:hAnsi="仿宋_GB2312" w:eastAsia="仿宋_GB2312" w:cs="仿宋_GB2312"/>
                <w:spacing w:val="-10"/>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6" w:hRule="atLeast"/>
          <w:jc w:val="center"/>
        </w:trPr>
        <w:tc>
          <w:tcPr>
            <w:tcW w:w="1078"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pPr>
              <w:pStyle w:val="18"/>
              <w:spacing w:before="27" w:line="400" w:lineRule="atLeast"/>
              <w:ind w:left="1692" w:right="97" w:hanging="1584"/>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4"/>
                <w:sz w:val="24"/>
                <w:szCs w:val="24"/>
              </w:rPr>
              <w:t>严格有序组织招标、开标和评标的</w:t>
            </w:r>
            <w:r>
              <w:rPr>
                <w:rFonts w:hint="eastAsia" w:ascii="仿宋_GB2312" w:hAnsi="仿宋_GB2312" w:eastAsia="仿宋_GB2312" w:cs="仿宋_GB2312"/>
                <w:spacing w:val="-4"/>
                <w:sz w:val="24"/>
                <w:szCs w:val="24"/>
              </w:rPr>
              <w:t>控制措施</w:t>
            </w:r>
          </w:p>
        </w:tc>
        <w:tc>
          <w:tcPr>
            <w:tcW w:w="1621" w:type="dxa"/>
            <w:tcBorders>
              <w:tl2br w:val="nil"/>
              <w:tr2bl w:val="nil"/>
            </w:tcBorders>
            <w:vAlign w:val="center"/>
          </w:tcPr>
          <w:p>
            <w:pPr>
              <w:pStyle w:val="18"/>
              <w:spacing w:before="223"/>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10</w:t>
            </w:r>
            <w:r>
              <w:rPr>
                <w:rFonts w:hint="eastAsia" w:ascii="仿宋_GB2312" w:hAnsi="仿宋_GB2312" w:eastAsia="仿宋_GB2312" w:cs="仿宋_GB2312"/>
                <w:spacing w:val="-10"/>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jc w:val="center"/>
        </w:trPr>
        <w:tc>
          <w:tcPr>
            <w:tcW w:w="1078"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pPr>
              <w:pStyle w:val="18"/>
              <w:spacing w:before="173"/>
              <w:ind w:left="9" w:right="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服务承诺</w:t>
            </w:r>
          </w:p>
        </w:tc>
        <w:tc>
          <w:tcPr>
            <w:tcW w:w="1621" w:type="dxa"/>
            <w:tcBorders>
              <w:tl2br w:val="nil"/>
              <w:tr2bl w:val="nil"/>
            </w:tcBorders>
            <w:vAlign w:val="center"/>
          </w:tcPr>
          <w:p>
            <w:pPr>
              <w:pStyle w:val="18"/>
              <w:spacing w:before="153"/>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10</w:t>
            </w:r>
            <w:r>
              <w:rPr>
                <w:rFonts w:hint="eastAsia" w:ascii="仿宋_GB2312" w:hAnsi="仿宋_GB2312" w:eastAsia="仿宋_GB2312" w:cs="仿宋_GB2312"/>
                <w:spacing w:val="-10"/>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2" w:hRule="atLeast"/>
          <w:jc w:val="center"/>
        </w:trPr>
        <w:tc>
          <w:tcPr>
            <w:tcW w:w="1078" w:type="dxa"/>
            <w:tcBorders>
              <w:tl2br w:val="nil"/>
              <w:tr2bl w:val="nil"/>
            </w:tcBorders>
            <w:vAlign w:val="center"/>
          </w:tcPr>
          <w:p>
            <w:pPr>
              <w:pStyle w:val="18"/>
              <w:ind w:left="1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2</w:t>
            </w:r>
          </w:p>
        </w:tc>
        <w:tc>
          <w:tcPr>
            <w:tcW w:w="1941" w:type="dxa"/>
            <w:tcBorders>
              <w:tl2br w:val="nil"/>
              <w:tr2bl w:val="nil"/>
            </w:tcBorders>
            <w:vAlign w:val="center"/>
          </w:tcPr>
          <w:p>
            <w:pPr>
              <w:pStyle w:val="18"/>
              <w:spacing w:before="9" w:line="400" w:lineRule="auto"/>
              <w:ind w:left="185" w:right="17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采购代理机构的代理</w:t>
            </w:r>
            <w:r>
              <w:rPr>
                <w:rFonts w:hint="eastAsia" w:ascii="仿宋_GB2312" w:hAnsi="仿宋_GB2312" w:eastAsia="仿宋_GB2312" w:cs="仿宋_GB2312"/>
                <w:spacing w:val="-4"/>
                <w:sz w:val="24"/>
                <w:szCs w:val="24"/>
                <w:lang w:eastAsia="zh-CN"/>
              </w:rPr>
              <w:t>采购</w:t>
            </w:r>
            <w:r>
              <w:rPr>
                <w:rFonts w:hint="eastAsia" w:ascii="仿宋_GB2312" w:hAnsi="仿宋_GB2312" w:eastAsia="仿宋_GB2312" w:cs="仿宋_GB2312"/>
                <w:spacing w:val="-3"/>
                <w:sz w:val="24"/>
                <w:szCs w:val="24"/>
              </w:rPr>
              <w:t>项目业</w:t>
            </w:r>
            <w:r>
              <w:rPr>
                <w:rFonts w:hint="eastAsia" w:ascii="仿宋_GB2312" w:hAnsi="仿宋_GB2312" w:eastAsia="仿宋_GB2312" w:cs="仿宋_GB2312"/>
                <w:spacing w:val="-10"/>
                <w:sz w:val="24"/>
                <w:szCs w:val="24"/>
              </w:rPr>
              <w:t>绩</w:t>
            </w:r>
          </w:p>
        </w:tc>
        <w:tc>
          <w:tcPr>
            <w:tcW w:w="859" w:type="dxa"/>
            <w:tcBorders>
              <w:tl2br w:val="nil"/>
              <w:tr2bl w:val="nil"/>
            </w:tcBorders>
            <w:vAlign w:val="center"/>
          </w:tcPr>
          <w:p>
            <w:pPr>
              <w:pStyle w:val="18"/>
              <w:ind w:left="7"/>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5"/>
                <w:sz w:val="24"/>
                <w:szCs w:val="24"/>
                <w:lang w:val="en-US" w:eastAsia="zh-CN"/>
              </w:rPr>
              <w:t>15</w:t>
            </w:r>
          </w:p>
        </w:tc>
        <w:tc>
          <w:tcPr>
            <w:tcW w:w="4058" w:type="dxa"/>
            <w:tcBorders>
              <w:tl2br w:val="nil"/>
              <w:tr2bl w:val="nil"/>
            </w:tcBorders>
            <w:vAlign w:val="center"/>
          </w:tcPr>
          <w:p>
            <w:pPr>
              <w:pStyle w:val="18"/>
              <w:spacing w:line="249" w:lineRule="auto"/>
              <w:ind w:left="108" w:right="97" w:hanging="3"/>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eastAsia="zh-CN"/>
              </w:rPr>
              <w:t>比选申请人</w:t>
            </w:r>
            <w:r>
              <w:rPr>
                <w:rFonts w:hint="eastAsia" w:ascii="仿宋_GB2312" w:hAnsi="仿宋_GB2312" w:eastAsia="仿宋_GB2312" w:cs="仿宋_GB2312"/>
                <w:spacing w:val="-2"/>
                <w:sz w:val="24"/>
                <w:szCs w:val="24"/>
              </w:rPr>
              <w:t>2021年1月1日至今每具备1</w:t>
            </w:r>
            <w:r>
              <w:rPr>
                <w:rFonts w:hint="eastAsia" w:ascii="仿宋_GB2312" w:hAnsi="仿宋_GB2312" w:eastAsia="仿宋_GB2312" w:cs="仿宋_GB2312"/>
                <w:spacing w:val="-14"/>
                <w:sz w:val="24"/>
                <w:szCs w:val="24"/>
              </w:rPr>
              <w:t>个货物类、服务类、工程类的</w:t>
            </w:r>
            <w:r>
              <w:rPr>
                <w:rFonts w:hint="eastAsia" w:ascii="仿宋_GB2312" w:hAnsi="仿宋_GB2312" w:eastAsia="仿宋_GB2312" w:cs="仿宋_GB2312"/>
                <w:spacing w:val="-14"/>
                <w:sz w:val="24"/>
                <w:szCs w:val="24"/>
                <w:lang w:eastAsia="zh-CN"/>
              </w:rPr>
              <w:t>采购</w:t>
            </w:r>
            <w:r>
              <w:rPr>
                <w:rFonts w:hint="eastAsia" w:ascii="仿宋_GB2312" w:hAnsi="仿宋_GB2312" w:eastAsia="仿宋_GB2312" w:cs="仿宋_GB2312"/>
                <w:spacing w:val="-2"/>
                <w:sz w:val="24"/>
                <w:szCs w:val="24"/>
              </w:rPr>
              <w:t>项目业绩得1分，每类业绩得分不超过</w:t>
            </w:r>
            <w:r>
              <w:rPr>
                <w:rFonts w:hint="eastAsia" w:ascii="仿宋_GB2312" w:hAnsi="仿宋_GB2312" w:eastAsia="仿宋_GB2312" w:cs="仿宋_GB2312"/>
                <w:spacing w:val="-2"/>
                <w:sz w:val="24"/>
                <w:szCs w:val="24"/>
                <w:lang w:val="en-US" w:eastAsia="zh-CN"/>
              </w:rPr>
              <w:t>5</w:t>
            </w:r>
            <w:r>
              <w:rPr>
                <w:rFonts w:hint="eastAsia" w:ascii="仿宋_GB2312" w:hAnsi="仿宋_GB2312" w:eastAsia="仿宋_GB2312" w:cs="仿宋_GB2312"/>
                <w:spacing w:val="-2"/>
                <w:sz w:val="24"/>
                <w:szCs w:val="24"/>
              </w:rPr>
              <w:t>分。</w:t>
            </w:r>
          </w:p>
        </w:tc>
        <w:tc>
          <w:tcPr>
            <w:tcW w:w="1621" w:type="dxa"/>
            <w:tcBorders>
              <w:tl2br w:val="nil"/>
              <w:tr2bl w:val="nil"/>
            </w:tcBorders>
            <w:vAlign w:val="center"/>
          </w:tcPr>
          <w:p>
            <w:pPr>
              <w:pStyle w:val="18"/>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pacing w:val="-1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jc w:val="center"/>
        </w:trPr>
        <w:tc>
          <w:tcPr>
            <w:tcW w:w="1078" w:type="dxa"/>
            <w:vMerge w:val="restart"/>
            <w:tcBorders>
              <w:tl2br w:val="nil"/>
              <w:tr2bl w:val="nil"/>
            </w:tcBorders>
            <w:vAlign w:val="center"/>
          </w:tcPr>
          <w:p>
            <w:pPr>
              <w:pStyle w:val="18"/>
              <w:spacing w:before="101"/>
              <w:jc w:val="center"/>
              <w:rPr>
                <w:rFonts w:hint="eastAsia" w:ascii="仿宋_GB2312" w:hAnsi="仿宋_GB2312" w:eastAsia="仿宋_GB2312" w:cs="仿宋_GB2312"/>
                <w:b/>
                <w:sz w:val="24"/>
                <w:szCs w:val="24"/>
              </w:rPr>
            </w:pPr>
          </w:p>
          <w:p>
            <w:pPr>
              <w:pStyle w:val="18"/>
              <w:ind w:left="11" w:right="3"/>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3</w:t>
            </w:r>
          </w:p>
        </w:tc>
        <w:tc>
          <w:tcPr>
            <w:tcW w:w="1941" w:type="dxa"/>
            <w:vMerge w:val="restart"/>
            <w:tcBorders>
              <w:tl2br w:val="nil"/>
              <w:tr2bl w:val="nil"/>
            </w:tcBorders>
            <w:vAlign w:val="center"/>
          </w:tcPr>
          <w:p>
            <w:pPr>
              <w:pStyle w:val="18"/>
              <w:spacing w:before="1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招标专业</w:t>
            </w:r>
            <w:r>
              <w:rPr>
                <w:rFonts w:hint="eastAsia" w:ascii="仿宋_GB2312" w:hAnsi="仿宋_GB2312" w:eastAsia="仿宋_GB2312" w:cs="仿宋_GB2312"/>
                <w:spacing w:val="-4"/>
                <w:sz w:val="24"/>
                <w:szCs w:val="24"/>
              </w:rPr>
              <w:t>人员综合</w:t>
            </w:r>
            <w:r>
              <w:rPr>
                <w:rFonts w:hint="eastAsia" w:ascii="仿宋_GB2312" w:hAnsi="仿宋_GB2312" w:eastAsia="仿宋_GB2312" w:cs="仿宋_GB2312"/>
                <w:spacing w:val="-6"/>
                <w:sz w:val="24"/>
                <w:szCs w:val="24"/>
              </w:rPr>
              <w:t>素质</w:t>
            </w:r>
          </w:p>
        </w:tc>
        <w:tc>
          <w:tcPr>
            <w:tcW w:w="859" w:type="dxa"/>
            <w:vMerge w:val="restart"/>
            <w:tcBorders>
              <w:tl2br w:val="nil"/>
              <w:tr2bl w:val="nil"/>
            </w:tcBorders>
            <w:vAlign w:val="center"/>
          </w:tcPr>
          <w:p>
            <w:pPr>
              <w:pStyle w:val="18"/>
              <w:ind w:left="281"/>
              <w:jc w:val="both"/>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25</w:t>
            </w:r>
          </w:p>
        </w:tc>
        <w:tc>
          <w:tcPr>
            <w:tcW w:w="4058" w:type="dxa"/>
            <w:tcBorders>
              <w:tl2br w:val="nil"/>
              <w:tr2bl w:val="nil"/>
            </w:tcBorders>
            <w:vAlign w:val="center"/>
          </w:tcPr>
          <w:p>
            <w:pPr>
              <w:pStyle w:val="18"/>
              <w:spacing w:before="96"/>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项目负责人资格</w:t>
            </w:r>
          </w:p>
        </w:tc>
        <w:tc>
          <w:tcPr>
            <w:tcW w:w="1621" w:type="dxa"/>
            <w:tcBorders>
              <w:tl2br w:val="nil"/>
              <w:tr2bl w:val="nil"/>
            </w:tcBorders>
            <w:vAlign w:val="center"/>
          </w:tcPr>
          <w:p>
            <w:pPr>
              <w:pStyle w:val="18"/>
              <w:spacing w:before="96"/>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0-5</w:t>
            </w:r>
            <w:r>
              <w:rPr>
                <w:rFonts w:hint="eastAsia" w:ascii="仿宋_GB2312" w:hAnsi="仿宋_GB2312" w:eastAsia="仿宋_GB2312" w:cs="仿宋_GB2312"/>
                <w:spacing w:val="-10"/>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1078"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pPr>
              <w:pStyle w:val="18"/>
              <w:spacing w:before="92"/>
              <w:ind w:left="9"/>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招标任职的专业人员情况</w:t>
            </w:r>
          </w:p>
        </w:tc>
        <w:tc>
          <w:tcPr>
            <w:tcW w:w="1621" w:type="dxa"/>
            <w:tcBorders>
              <w:tl2br w:val="nil"/>
              <w:tr2bl w:val="nil"/>
            </w:tcBorders>
            <w:vAlign w:val="center"/>
          </w:tcPr>
          <w:p>
            <w:pPr>
              <w:pStyle w:val="18"/>
              <w:spacing w:before="92"/>
              <w:ind w:lef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0-10</w:t>
            </w:r>
            <w:r>
              <w:rPr>
                <w:rFonts w:hint="eastAsia" w:ascii="仿宋_GB2312" w:hAnsi="仿宋_GB2312" w:eastAsia="仿宋_GB2312" w:cs="仿宋_GB2312"/>
                <w:spacing w:val="-1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jc w:val="center"/>
        </w:trPr>
        <w:tc>
          <w:tcPr>
            <w:tcW w:w="1078"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pPr>
              <w:pStyle w:val="18"/>
              <w:spacing w:before="228"/>
              <w:ind w:left="9" w:right="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参加</w:t>
            </w:r>
            <w:r>
              <w:rPr>
                <w:rFonts w:hint="eastAsia" w:ascii="仿宋_GB2312" w:hAnsi="仿宋_GB2312" w:eastAsia="仿宋_GB2312" w:cs="仿宋_GB2312"/>
                <w:spacing w:val="-1"/>
                <w:sz w:val="24"/>
                <w:szCs w:val="24"/>
                <w:lang w:eastAsia="zh-CN"/>
              </w:rPr>
              <w:t>采购</w:t>
            </w:r>
            <w:r>
              <w:rPr>
                <w:rFonts w:hint="eastAsia" w:ascii="仿宋_GB2312" w:hAnsi="仿宋_GB2312" w:eastAsia="仿宋_GB2312" w:cs="仿宋_GB2312"/>
                <w:spacing w:val="-1"/>
                <w:sz w:val="24"/>
                <w:szCs w:val="24"/>
              </w:rPr>
              <w:t>培训人员总数</w:t>
            </w:r>
          </w:p>
        </w:tc>
        <w:tc>
          <w:tcPr>
            <w:tcW w:w="1621" w:type="dxa"/>
            <w:tcBorders>
              <w:tl2br w:val="nil"/>
              <w:tr2bl w:val="nil"/>
            </w:tcBorders>
            <w:vAlign w:val="center"/>
          </w:tcPr>
          <w:p>
            <w:pPr>
              <w:pStyle w:val="18"/>
              <w:spacing w:before="228"/>
              <w:ind w:left="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0-10</w:t>
            </w:r>
            <w:r>
              <w:rPr>
                <w:rFonts w:hint="eastAsia" w:ascii="仿宋_GB2312" w:hAnsi="仿宋_GB2312" w:eastAsia="仿宋_GB2312" w:cs="仿宋_GB2312"/>
                <w:spacing w:val="-1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0" w:hRule="atLeast"/>
          <w:jc w:val="center"/>
        </w:trPr>
        <w:tc>
          <w:tcPr>
            <w:tcW w:w="1078" w:type="dxa"/>
            <w:vMerge w:val="restart"/>
            <w:tcBorders>
              <w:tl2br w:val="nil"/>
              <w:tr2bl w:val="nil"/>
            </w:tcBorders>
            <w:vAlign w:val="center"/>
          </w:tcPr>
          <w:p>
            <w:pPr>
              <w:pStyle w:val="18"/>
              <w:jc w:val="center"/>
              <w:rPr>
                <w:rFonts w:hint="eastAsia" w:ascii="仿宋_GB2312" w:hAnsi="仿宋_GB2312" w:eastAsia="仿宋_GB2312" w:cs="仿宋_GB2312"/>
                <w:b/>
                <w:sz w:val="24"/>
                <w:szCs w:val="24"/>
              </w:rPr>
            </w:pPr>
          </w:p>
          <w:p>
            <w:pPr>
              <w:pStyle w:val="18"/>
              <w:spacing w:before="113"/>
              <w:jc w:val="center"/>
              <w:rPr>
                <w:rFonts w:hint="eastAsia" w:ascii="仿宋_GB2312" w:hAnsi="仿宋_GB2312" w:eastAsia="仿宋_GB2312" w:cs="仿宋_GB2312"/>
                <w:b/>
                <w:sz w:val="24"/>
                <w:szCs w:val="24"/>
              </w:rPr>
            </w:pPr>
          </w:p>
          <w:p>
            <w:pPr>
              <w:pStyle w:val="18"/>
              <w:ind w:left="11" w:right="2"/>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w w:val="105"/>
                <w:sz w:val="24"/>
                <w:szCs w:val="24"/>
              </w:rPr>
              <w:t>4</w:t>
            </w:r>
          </w:p>
        </w:tc>
        <w:tc>
          <w:tcPr>
            <w:tcW w:w="1941" w:type="dxa"/>
            <w:vMerge w:val="restart"/>
            <w:tcBorders>
              <w:tl2br w:val="nil"/>
              <w:tr2bl w:val="nil"/>
            </w:tcBorders>
            <w:vAlign w:val="center"/>
          </w:tcPr>
          <w:p>
            <w:pPr>
              <w:pStyle w:val="18"/>
              <w:spacing w:line="400" w:lineRule="auto"/>
              <w:ind w:left="485" w:right="177" w:hanging="30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企业综合</w:t>
            </w:r>
            <w:r>
              <w:rPr>
                <w:rFonts w:hint="eastAsia" w:ascii="仿宋_GB2312" w:hAnsi="仿宋_GB2312" w:eastAsia="仿宋_GB2312" w:cs="仿宋_GB2312"/>
                <w:spacing w:val="-6"/>
                <w:sz w:val="24"/>
                <w:szCs w:val="24"/>
              </w:rPr>
              <w:t>实力</w:t>
            </w:r>
          </w:p>
        </w:tc>
        <w:tc>
          <w:tcPr>
            <w:tcW w:w="859" w:type="dxa"/>
            <w:vMerge w:val="restart"/>
            <w:tcBorders>
              <w:tl2br w:val="nil"/>
              <w:tr2bl w:val="nil"/>
            </w:tcBorders>
            <w:vAlign w:val="center"/>
          </w:tcPr>
          <w:p>
            <w:pPr>
              <w:pStyle w:val="18"/>
              <w:ind w:left="283"/>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rPr>
              <w:t>1</w:t>
            </w:r>
            <w:r>
              <w:rPr>
                <w:rFonts w:hint="eastAsia" w:ascii="仿宋_GB2312" w:hAnsi="仿宋_GB2312" w:eastAsia="仿宋_GB2312" w:cs="仿宋_GB2312"/>
                <w:spacing w:val="-5"/>
                <w:sz w:val="24"/>
                <w:szCs w:val="24"/>
                <w:lang w:val="en-US" w:eastAsia="zh-CN"/>
              </w:rPr>
              <w:t>0</w:t>
            </w:r>
          </w:p>
        </w:tc>
        <w:tc>
          <w:tcPr>
            <w:tcW w:w="4058" w:type="dxa"/>
            <w:tcBorders>
              <w:tl2br w:val="nil"/>
              <w:tr2bl w:val="nil"/>
            </w:tcBorders>
            <w:vAlign w:val="center"/>
          </w:tcPr>
          <w:p>
            <w:pPr>
              <w:pStyle w:val="18"/>
              <w:spacing w:before="21" w:line="249" w:lineRule="auto"/>
              <w:ind w:right="-5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的招标代理业务近三年（2021年至今）获得过来自财政、发改委或行业协会等机构的奖励情况。其中，获得国家级奖励，每项得2分；获得省级奖励，每项得1分；获得市级奖励，每项得0.5分。</w:t>
            </w:r>
          </w:p>
        </w:tc>
        <w:tc>
          <w:tcPr>
            <w:tcW w:w="1621" w:type="dxa"/>
            <w:tcBorders>
              <w:tl2br w:val="nil"/>
              <w:tr2bl w:val="nil"/>
            </w:tcBorders>
            <w:vAlign w:val="center"/>
          </w:tcPr>
          <w:p>
            <w:pPr>
              <w:pStyle w:val="18"/>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0-5</w:t>
            </w:r>
            <w:r>
              <w:rPr>
                <w:rFonts w:hint="eastAsia" w:ascii="仿宋_GB2312" w:hAnsi="仿宋_GB2312" w:eastAsia="仿宋_GB2312" w:cs="仿宋_GB2312"/>
                <w:spacing w:val="-10"/>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6" w:hRule="atLeast"/>
          <w:jc w:val="center"/>
        </w:trPr>
        <w:tc>
          <w:tcPr>
            <w:tcW w:w="1078"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1941"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859"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4058" w:type="dxa"/>
            <w:tcBorders>
              <w:tl2br w:val="nil"/>
              <w:tr2bl w:val="nil"/>
            </w:tcBorders>
            <w:vAlign w:val="center"/>
          </w:tcPr>
          <w:p>
            <w:pPr>
              <w:pStyle w:val="18"/>
              <w:spacing w:before="37" w:line="374" w:lineRule="exact"/>
              <w:ind w:left="9"/>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中国河北</w:t>
            </w:r>
            <w:r>
              <w:rPr>
                <w:rFonts w:hint="eastAsia" w:ascii="仿宋_GB2312" w:hAnsi="仿宋_GB2312" w:eastAsia="仿宋_GB2312" w:cs="仿宋_GB2312"/>
                <w:sz w:val="24"/>
                <w:szCs w:val="24"/>
                <w:lang w:eastAsia="zh-CN"/>
              </w:rPr>
              <w:t>采购</w:t>
            </w:r>
            <w:r>
              <w:rPr>
                <w:rFonts w:hint="eastAsia" w:ascii="仿宋_GB2312" w:hAnsi="仿宋_GB2312" w:eastAsia="仿宋_GB2312" w:cs="仿宋_GB2312"/>
                <w:sz w:val="24"/>
                <w:szCs w:val="24"/>
              </w:rPr>
              <w:t>网“社会代理机构信用评价信息统计”排名1-10名的，得5分；排名11-20名的，得 4分；排名21-30名的，得3分；排名31-40名的，得2分；排名41-50名的，得1分；排名51</w:t>
            </w:r>
            <w:r>
              <w:rPr>
                <w:rFonts w:hint="eastAsia"/>
                <w:lang w:eastAsia="zh-CN"/>
              </w:rPr>
              <w:t>名</w:t>
            </w:r>
            <w:r>
              <w:rPr>
                <w:rFonts w:hint="eastAsia" w:ascii="仿宋_GB2312" w:hAnsi="仿宋_GB2312" w:eastAsia="仿宋_GB2312" w:cs="仿宋_GB2312"/>
                <w:sz w:val="24"/>
                <w:szCs w:val="24"/>
              </w:rPr>
              <w:t>及以后的不得分。</w:t>
            </w:r>
          </w:p>
        </w:tc>
        <w:tc>
          <w:tcPr>
            <w:tcW w:w="1621" w:type="dxa"/>
            <w:tcBorders>
              <w:tl2br w:val="nil"/>
              <w:tr2bl w:val="nil"/>
            </w:tcBorders>
            <w:vAlign w:val="center"/>
          </w:tcPr>
          <w:p>
            <w:pPr>
              <w:pStyle w:val="18"/>
              <w:spacing w:before="37" w:line="374" w:lineRule="exact"/>
              <w:ind w:left="10" w:right="3"/>
              <w:jc w:val="center"/>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0-5</w:t>
            </w:r>
            <w:r>
              <w:rPr>
                <w:rFonts w:hint="eastAsia" w:ascii="仿宋_GB2312" w:hAnsi="仿宋_GB2312" w:eastAsia="仿宋_GB2312" w:cs="仿宋_GB2312"/>
                <w:spacing w:val="-10"/>
                <w:w w:val="105"/>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jc w:val="center"/>
        </w:trPr>
        <w:tc>
          <w:tcPr>
            <w:tcW w:w="1078" w:type="dxa"/>
            <w:tcBorders>
              <w:tl2br w:val="nil"/>
              <w:tr2bl w:val="nil"/>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941" w:type="dxa"/>
            <w:tcBorders>
              <w:tl2br w:val="nil"/>
              <w:tr2bl w:val="nil"/>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现场陈述</w:t>
            </w:r>
          </w:p>
        </w:tc>
        <w:tc>
          <w:tcPr>
            <w:tcW w:w="859" w:type="dxa"/>
            <w:tcBorders>
              <w:tl2br w:val="nil"/>
              <w:tr2bl w:val="nil"/>
            </w:tcBorders>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058" w:type="dxa"/>
            <w:tcBorders>
              <w:tl2br w:val="nil"/>
              <w:tr2bl w:val="nil"/>
            </w:tcBorders>
            <w:vAlign w:val="center"/>
          </w:tcPr>
          <w:p>
            <w:pPr>
              <w:pStyle w:val="18"/>
              <w:spacing w:before="37" w:line="374" w:lineRule="exact"/>
              <w:ind w:left="9"/>
              <w:jc w:val="both"/>
              <w:rPr>
                <w:rFonts w:hint="eastAsia" w:ascii="仿宋_GB2312" w:hAnsi="仿宋_GB2312" w:eastAsia="仿宋_GB2312" w:cs="仿宋_GB2312"/>
                <w:spacing w:val="-12"/>
                <w:sz w:val="24"/>
                <w:szCs w:val="24"/>
              </w:rPr>
            </w:pPr>
            <w:r>
              <w:rPr>
                <w:rFonts w:hint="eastAsia" w:ascii="仿宋_GB2312" w:hAnsi="仿宋_GB2312" w:eastAsia="仿宋_GB2312" w:cs="仿宋_GB2312"/>
                <w:spacing w:val="-12"/>
                <w:sz w:val="24"/>
                <w:szCs w:val="24"/>
              </w:rPr>
              <w:t>简要介绍公司基</w:t>
            </w:r>
            <w:r>
              <w:rPr>
                <w:rFonts w:hint="eastAsia" w:ascii="仿宋_GB2312" w:hAnsi="仿宋_GB2312" w:eastAsia="仿宋_GB2312" w:cs="仿宋_GB2312"/>
                <w:spacing w:val="-12"/>
                <w:sz w:val="24"/>
                <w:szCs w:val="24"/>
                <w:lang w:eastAsia="zh-CN"/>
              </w:rPr>
              <w:t>本</w:t>
            </w:r>
            <w:r>
              <w:rPr>
                <w:rFonts w:hint="eastAsia" w:ascii="仿宋_GB2312" w:hAnsi="仿宋_GB2312" w:eastAsia="仿宋_GB2312" w:cs="仿宋_GB2312"/>
                <w:spacing w:val="-12"/>
                <w:sz w:val="24"/>
                <w:szCs w:val="24"/>
              </w:rPr>
              <w:t>情况、服务特点、服务优势等。（5分钟）</w:t>
            </w:r>
          </w:p>
        </w:tc>
        <w:tc>
          <w:tcPr>
            <w:tcW w:w="1621" w:type="dxa"/>
            <w:tcBorders>
              <w:tl2br w:val="nil"/>
              <w:tr2bl w:val="nil"/>
            </w:tcBorders>
            <w:vAlign w:val="center"/>
          </w:tcPr>
          <w:p>
            <w:pPr>
              <w:pStyle w:val="18"/>
              <w:spacing w:before="37" w:line="374" w:lineRule="exact"/>
              <w:ind w:left="10" w:right="3"/>
              <w:jc w:val="center"/>
              <w:rPr>
                <w:rFonts w:hint="eastAsia" w:ascii="仿宋_GB2312" w:hAnsi="仿宋_GB2312" w:eastAsia="仿宋_GB2312" w:cs="仿宋_GB2312"/>
                <w:w w:val="105"/>
                <w:sz w:val="24"/>
                <w:szCs w:val="24"/>
              </w:rPr>
            </w:pPr>
            <w:r>
              <w:rPr>
                <w:rFonts w:hint="eastAsia" w:ascii="仿宋_GB2312" w:hAnsi="仿宋_GB2312" w:eastAsia="仿宋_GB2312" w:cs="仿宋_GB2312"/>
                <w:w w:val="105"/>
                <w:sz w:val="24"/>
                <w:szCs w:val="24"/>
              </w:rPr>
              <w:t>0-</w:t>
            </w:r>
            <w:r>
              <w:rPr>
                <w:rFonts w:hint="eastAsia" w:ascii="仿宋_GB2312" w:hAnsi="仿宋_GB2312" w:eastAsia="仿宋_GB2312" w:cs="仿宋_GB2312"/>
                <w:w w:val="105"/>
                <w:sz w:val="24"/>
                <w:szCs w:val="24"/>
                <w:lang w:val="en-US" w:eastAsia="zh-CN"/>
              </w:rPr>
              <w:t>20</w:t>
            </w:r>
            <w:r>
              <w:rPr>
                <w:rFonts w:hint="eastAsia" w:ascii="仿宋_GB2312" w:hAnsi="仿宋_GB2312" w:eastAsia="仿宋_GB2312" w:cs="仿宋_GB2312"/>
                <w:w w:val="105"/>
                <w:sz w:val="24"/>
                <w:szCs w:val="24"/>
              </w:rPr>
              <w:t>分</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w:t>
      </w:r>
      <w:r>
        <w:rPr>
          <w:rFonts w:hint="eastAsia" w:ascii="仿宋_GB2312" w:hAnsi="仿宋_GB2312" w:eastAsia="仿宋_GB2312" w:cs="仿宋_GB2312"/>
          <w:b w:val="0"/>
          <w:bCs/>
          <w:spacing w:val="-5"/>
          <w:sz w:val="32"/>
          <w:szCs w:val="32"/>
        </w:rPr>
        <w:t>评分标准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3.1</w:t>
      </w:r>
      <w:r>
        <w:rPr>
          <w:rFonts w:hint="eastAsia" w:ascii="仿宋_GB2312" w:hAnsi="仿宋_GB2312" w:eastAsia="仿宋_GB2312" w:cs="仿宋_GB2312"/>
          <w:b w:val="0"/>
          <w:bCs/>
          <w:spacing w:val="-5"/>
          <w:sz w:val="32"/>
          <w:szCs w:val="32"/>
        </w:rPr>
        <w:t>招标代理初步方案总体评价（</w:t>
      </w:r>
      <w:r>
        <w:rPr>
          <w:rFonts w:hint="eastAsia" w:ascii="仿宋_GB2312" w:hAnsi="仿宋_GB2312" w:eastAsia="仿宋_GB2312" w:cs="仿宋_GB2312"/>
          <w:b w:val="0"/>
          <w:bCs/>
          <w:spacing w:val="-5"/>
          <w:sz w:val="32"/>
          <w:szCs w:val="32"/>
          <w:lang w:val="en-US" w:eastAsia="zh-CN"/>
        </w:rPr>
        <w:t>30</w:t>
      </w:r>
      <w:r>
        <w:rPr>
          <w:rFonts w:hint="eastAsia" w:ascii="仿宋_GB2312" w:hAnsi="仿宋_GB2312" w:eastAsia="仿宋_GB2312" w:cs="仿宋_GB2312"/>
          <w:b w:val="0"/>
          <w:bCs/>
          <w:spacing w:val="-5"/>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评比委员会只能根据</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比选文件规定的评比标准对</w:t>
      </w: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编制的“招标代理初步方案”进行总体评价。</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招标代理初步方案评价，按下列标准进行评分：代理总体规划和实施细则，包括采购文件编制质量的控制措施（</w:t>
      </w:r>
      <w:r>
        <w:rPr>
          <w:rFonts w:hint="eastAsia" w:ascii="仿宋_GB2312" w:hAnsi="仿宋_GB2312" w:eastAsia="仿宋_GB2312" w:cs="仿宋_GB2312"/>
          <w:b w:val="0"/>
          <w:bCs/>
          <w:spacing w:val="-5"/>
          <w:sz w:val="32"/>
          <w:szCs w:val="32"/>
          <w:lang w:val="en-US" w:eastAsia="zh-CN"/>
        </w:rPr>
        <w:t>10</w:t>
      </w:r>
      <w:r>
        <w:rPr>
          <w:rFonts w:hint="eastAsia" w:ascii="仿宋_GB2312" w:hAnsi="仿宋_GB2312" w:eastAsia="仿宋_GB2312" w:cs="仿宋_GB2312"/>
          <w:b w:val="0"/>
          <w:bCs/>
          <w:spacing w:val="-5"/>
          <w:sz w:val="32"/>
          <w:szCs w:val="32"/>
        </w:rPr>
        <w:t>分）；严格有序组织招标、开标和评标的控制措施（</w:t>
      </w:r>
      <w:r>
        <w:rPr>
          <w:rFonts w:hint="eastAsia" w:ascii="仿宋_GB2312" w:hAnsi="仿宋_GB2312" w:eastAsia="仿宋_GB2312" w:cs="仿宋_GB2312"/>
          <w:b w:val="0"/>
          <w:bCs/>
          <w:spacing w:val="-5"/>
          <w:sz w:val="32"/>
          <w:szCs w:val="32"/>
          <w:lang w:val="en-US" w:eastAsia="zh-CN"/>
        </w:rPr>
        <w:t>10</w:t>
      </w:r>
      <w:r>
        <w:rPr>
          <w:rFonts w:hint="eastAsia" w:ascii="仿宋_GB2312" w:hAnsi="仿宋_GB2312" w:eastAsia="仿宋_GB2312" w:cs="仿宋_GB2312"/>
          <w:b w:val="0"/>
          <w:bCs/>
          <w:spacing w:val="-5"/>
          <w:sz w:val="32"/>
          <w:szCs w:val="32"/>
        </w:rPr>
        <w:t>分）；服务承诺（</w:t>
      </w:r>
      <w:r>
        <w:rPr>
          <w:rFonts w:hint="eastAsia" w:ascii="仿宋_GB2312" w:hAnsi="仿宋_GB2312" w:eastAsia="仿宋_GB2312" w:cs="仿宋_GB2312"/>
          <w:b w:val="0"/>
          <w:bCs/>
          <w:spacing w:val="-5"/>
          <w:sz w:val="32"/>
          <w:szCs w:val="32"/>
          <w:lang w:val="en-US" w:eastAsia="zh-CN"/>
        </w:rPr>
        <w:t>10</w:t>
      </w:r>
      <w:r>
        <w:rPr>
          <w:rFonts w:hint="eastAsia" w:ascii="仿宋_GB2312" w:hAnsi="仿宋_GB2312" w:eastAsia="仿宋_GB2312" w:cs="仿宋_GB2312"/>
          <w:b w:val="0"/>
          <w:bCs/>
          <w:spacing w:val="-5"/>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的招标代理初步方案总体评价的得分计算规则：所有评比委员会成员打分之和的算术平均数即为该</w:t>
      </w: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的招标代理初步方案总体评价得分。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3.2</w:t>
      </w:r>
      <w:r>
        <w:rPr>
          <w:rFonts w:hint="eastAsia" w:ascii="仿宋_GB2312" w:hAnsi="仿宋_GB2312" w:eastAsia="仿宋_GB2312" w:cs="仿宋_GB2312"/>
          <w:b w:val="0"/>
          <w:bCs/>
          <w:spacing w:val="-5"/>
          <w:sz w:val="32"/>
          <w:szCs w:val="32"/>
        </w:rPr>
        <w:t>采购代理机构的代理</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项目业绩（</w:t>
      </w:r>
      <w:r>
        <w:rPr>
          <w:rFonts w:hint="eastAsia" w:ascii="仿宋_GB2312" w:hAnsi="仿宋_GB2312" w:eastAsia="仿宋_GB2312" w:cs="仿宋_GB2312"/>
          <w:b w:val="0"/>
          <w:bCs/>
          <w:spacing w:val="-5"/>
          <w:sz w:val="32"/>
          <w:szCs w:val="32"/>
          <w:lang w:val="en-US" w:eastAsia="zh-CN"/>
        </w:rPr>
        <w:t>15</w:t>
      </w:r>
      <w:r>
        <w:rPr>
          <w:rFonts w:hint="eastAsia" w:ascii="仿宋_GB2312" w:hAnsi="仿宋_GB2312" w:eastAsia="仿宋_GB2312" w:cs="仿宋_GB2312"/>
          <w:b w:val="0"/>
          <w:bCs/>
          <w:spacing w:val="-5"/>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2021年1月1日至今每具备1个货物类、服务类、工程类的</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项目业绩得1分，每类业绩得分不超过</w:t>
      </w:r>
      <w:r>
        <w:rPr>
          <w:rFonts w:hint="eastAsia" w:ascii="仿宋_GB2312" w:hAnsi="仿宋_GB2312" w:eastAsia="仿宋_GB2312" w:cs="仿宋_GB2312"/>
          <w:b w:val="0"/>
          <w:bCs/>
          <w:spacing w:val="-5"/>
          <w:sz w:val="32"/>
          <w:szCs w:val="32"/>
          <w:lang w:val="en-US" w:eastAsia="zh-CN"/>
        </w:rPr>
        <w:t>5</w:t>
      </w:r>
      <w:r>
        <w:rPr>
          <w:rFonts w:hint="eastAsia" w:ascii="仿宋_GB2312" w:hAnsi="仿宋_GB2312" w:eastAsia="仿宋_GB2312" w:cs="仿宋_GB2312"/>
          <w:b w:val="0"/>
          <w:bCs/>
          <w:spacing w:val="-5"/>
          <w:sz w:val="32"/>
          <w:szCs w:val="32"/>
        </w:rPr>
        <w:t>分，满分</w:t>
      </w:r>
      <w:r>
        <w:rPr>
          <w:rFonts w:hint="eastAsia" w:ascii="仿宋_GB2312" w:hAnsi="仿宋_GB2312" w:eastAsia="仿宋_GB2312" w:cs="仿宋_GB2312"/>
          <w:b w:val="0"/>
          <w:bCs/>
          <w:spacing w:val="-5"/>
          <w:sz w:val="32"/>
          <w:szCs w:val="32"/>
          <w:lang w:val="en-US" w:eastAsia="zh-CN"/>
        </w:rPr>
        <w:t>15</w:t>
      </w:r>
      <w:r>
        <w:rPr>
          <w:rFonts w:hint="eastAsia" w:ascii="仿宋_GB2312" w:hAnsi="仿宋_GB2312" w:eastAsia="仿宋_GB2312" w:cs="仿宋_GB2312"/>
          <w:b w:val="0"/>
          <w:bCs/>
          <w:spacing w:val="-5"/>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业绩时间：以中国河北</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网（或中国</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网）发布的招标公告中时间为准。</w:t>
      </w: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须在</w:t>
      </w:r>
      <w:r>
        <w:rPr>
          <w:rFonts w:hint="eastAsia" w:ascii="仿宋_GB2312" w:hAnsi="仿宋_GB2312" w:eastAsia="仿宋_GB2312" w:cs="仿宋_GB2312"/>
          <w:b w:val="0"/>
          <w:bCs/>
          <w:spacing w:val="-5"/>
          <w:sz w:val="32"/>
          <w:szCs w:val="32"/>
          <w:lang w:eastAsia="zh-CN"/>
        </w:rPr>
        <w:t>响应文件</w:t>
      </w:r>
      <w:r>
        <w:rPr>
          <w:rFonts w:hint="eastAsia" w:ascii="仿宋_GB2312" w:hAnsi="仿宋_GB2312" w:eastAsia="仿宋_GB2312" w:cs="仿宋_GB2312"/>
          <w:b w:val="0"/>
          <w:bCs/>
          <w:spacing w:val="-5"/>
          <w:sz w:val="32"/>
          <w:szCs w:val="32"/>
        </w:rPr>
        <w:t>“比选</w:t>
      </w: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代理同类项目业绩”表格后附招标公告(网页截图)、中标/成交结果公告(网页截图)并加盖公章，评审时以比选申请书中复印件为准。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3.3</w:t>
      </w:r>
      <w:r>
        <w:rPr>
          <w:rFonts w:hint="eastAsia" w:ascii="仿宋_GB2312" w:hAnsi="仿宋_GB2312" w:eastAsia="仿宋_GB2312" w:cs="仿宋_GB2312"/>
          <w:b w:val="0"/>
          <w:bCs/>
          <w:spacing w:val="-5"/>
          <w:sz w:val="32"/>
          <w:szCs w:val="32"/>
        </w:rPr>
        <w:t>招标专业人员综合素质（25分）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招标专业人员是指：比选申请书中的“拟任</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项目的招标专业人员情况汇总表”中的人员。</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项目负责人资格情况（5分）：拟担任</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招标项目负责人，为</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委托采购项目的直接负责人，全程对接项目工作，项目负责人在服务期内不允许更换（须提供承诺书加盖单位公章）。项目负责人具有中级技术职称且具有招标采购从业人员专业技术能力评价证书（中级），且从事招投标业务工作满5年及以上的得基</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分3分；项目负责人具有高级职称的加1分；项目负责人从事招投标工作满10年</w:t>
      </w:r>
      <w:r>
        <w:rPr>
          <w:rFonts w:hint="eastAsia" w:ascii="仿宋_GB2312" w:hAnsi="仿宋_GB2312" w:eastAsia="仿宋_GB2312" w:cs="仿宋_GB2312"/>
          <w:b w:val="0"/>
          <w:bCs/>
          <w:spacing w:val="-5"/>
          <w:sz w:val="32"/>
          <w:szCs w:val="32"/>
          <w:lang w:eastAsia="zh-CN"/>
        </w:rPr>
        <w:t>及</w:t>
      </w:r>
      <w:r>
        <w:rPr>
          <w:rFonts w:hint="eastAsia" w:ascii="仿宋_GB2312" w:hAnsi="仿宋_GB2312" w:eastAsia="仿宋_GB2312" w:cs="仿宋_GB2312"/>
          <w:b w:val="0"/>
          <w:bCs/>
          <w:spacing w:val="-5"/>
          <w:sz w:val="32"/>
          <w:szCs w:val="32"/>
        </w:rPr>
        <w:t>以上的加1分；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拟担任</w:t>
      </w:r>
      <w:r>
        <w:rPr>
          <w:rFonts w:hint="eastAsia" w:ascii="仿宋_GB2312" w:hAnsi="仿宋_GB2312" w:eastAsia="仿宋_GB2312" w:cs="仿宋_GB2312"/>
          <w:b w:val="0"/>
          <w:bCs/>
          <w:spacing w:val="-5"/>
          <w:sz w:val="32"/>
          <w:szCs w:val="32"/>
          <w:lang w:eastAsia="zh-CN"/>
        </w:rPr>
        <w:t>本院</w:t>
      </w:r>
      <w:r>
        <w:rPr>
          <w:rFonts w:hint="eastAsia" w:ascii="仿宋_GB2312" w:hAnsi="仿宋_GB2312" w:eastAsia="仿宋_GB2312" w:cs="仿宋_GB2312"/>
          <w:b w:val="0"/>
          <w:bCs/>
          <w:spacing w:val="-5"/>
          <w:sz w:val="32"/>
          <w:szCs w:val="32"/>
        </w:rPr>
        <w:t>项目招标专业人员情况（10分）：具有中级及以上技术职称且从事招标代理工作满4年及以上的每人得1分（以社保证明材料为准）；具有中级及以上技术职称且从事招标代理工作满5年及以上的每人得2分（以社保证明材料为准），最多得10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参加</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培训人员总数</w:t>
      </w:r>
      <w:r>
        <w:rPr>
          <w:rFonts w:hint="eastAsia" w:ascii="仿宋_GB2312" w:hAnsi="仿宋_GB2312" w:eastAsia="仿宋_GB2312" w:cs="仿宋_GB2312"/>
          <w:b w:val="0"/>
          <w:bCs/>
          <w:spacing w:val="-5"/>
          <w:sz w:val="32"/>
          <w:szCs w:val="32"/>
          <w:lang w:val="en-US" w:eastAsia="zh-CN"/>
        </w:rPr>
        <w:t>（10分）</w:t>
      </w:r>
      <w:r>
        <w:rPr>
          <w:rFonts w:hint="eastAsia"/>
          <w:lang w:eastAsia="zh-CN"/>
        </w:rPr>
        <w:t>：</w:t>
      </w:r>
      <w:r>
        <w:rPr>
          <w:rFonts w:hint="eastAsia" w:ascii="仿宋_GB2312" w:hAnsi="仿宋_GB2312" w:eastAsia="仿宋_GB2312" w:cs="仿宋_GB2312"/>
          <w:b w:val="0"/>
          <w:bCs/>
          <w:spacing w:val="-5"/>
          <w:sz w:val="32"/>
          <w:szCs w:val="32"/>
        </w:rPr>
        <w:t>在10人基础上每增加1人加1分，最多得10分（以中国</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网备案截图为准）。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3.4</w:t>
      </w:r>
      <w:r>
        <w:rPr>
          <w:rFonts w:hint="eastAsia" w:ascii="仿宋_GB2312" w:hAnsi="仿宋_GB2312" w:eastAsia="仿宋_GB2312" w:cs="仿宋_GB2312"/>
          <w:b w:val="0"/>
          <w:bCs/>
          <w:spacing w:val="-5"/>
          <w:sz w:val="32"/>
          <w:szCs w:val="32"/>
        </w:rPr>
        <w:t>企业综合实力（10分）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比选</w:t>
      </w: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的招标代理业务近三年（2021年至今）获得过来自财政、发改委或行业协会等机构的奖励情况。其中，获得国家级奖励，每项得2分；获得省级奖励，每项得1分；获得市级奖励，每项得0.5分；满分</w:t>
      </w:r>
      <w:r>
        <w:rPr>
          <w:rFonts w:hint="eastAsia" w:ascii="仿宋_GB2312" w:hAnsi="仿宋_GB2312" w:eastAsia="仿宋_GB2312" w:cs="仿宋_GB2312"/>
          <w:b w:val="0"/>
          <w:bCs/>
          <w:spacing w:val="-5"/>
          <w:sz w:val="32"/>
          <w:szCs w:val="32"/>
          <w:lang w:val="en-US" w:eastAsia="zh-CN"/>
        </w:rPr>
        <w:t>5</w:t>
      </w:r>
      <w:r>
        <w:rPr>
          <w:rFonts w:hint="eastAsia" w:ascii="仿宋_GB2312" w:hAnsi="仿宋_GB2312" w:eastAsia="仿宋_GB2312" w:cs="仿宋_GB2312"/>
          <w:b w:val="0"/>
          <w:bCs/>
          <w:spacing w:val="-5"/>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中国河北</w:t>
      </w:r>
      <w:r>
        <w:rPr>
          <w:rFonts w:hint="eastAsia" w:ascii="仿宋_GB2312" w:hAnsi="仿宋_GB2312" w:eastAsia="仿宋_GB2312" w:cs="仿宋_GB2312"/>
          <w:b w:val="0"/>
          <w:bCs/>
          <w:spacing w:val="-5"/>
          <w:sz w:val="32"/>
          <w:szCs w:val="32"/>
          <w:lang w:eastAsia="zh-CN"/>
        </w:rPr>
        <w:t>采购</w:t>
      </w:r>
      <w:r>
        <w:rPr>
          <w:rFonts w:hint="eastAsia" w:ascii="仿宋_GB2312" w:hAnsi="仿宋_GB2312" w:eastAsia="仿宋_GB2312" w:cs="仿宋_GB2312"/>
          <w:b w:val="0"/>
          <w:bCs/>
          <w:spacing w:val="-5"/>
          <w:sz w:val="32"/>
          <w:szCs w:val="32"/>
        </w:rPr>
        <w:t>网“社会代理机构信用评价信息统计”排名1-10名的，得5分；排名11-20名的，得4分；排名21-30名的，得3分；排名31-40名的，得2分；排名41-50名的，得1分；排名51</w:t>
      </w:r>
      <w:r>
        <w:rPr>
          <w:rFonts w:hint="eastAsia" w:ascii="仿宋_GB2312" w:hAnsi="仿宋_GB2312" w:eastAsia="仿宋_GB2312" w:cs="仿宋_GB2312"/>
          <w:b w:val="0"/>
          <w:bCs/>
          <w:spacing w:val="-5"/>
          <w:sz w:val="32"/>
          <w:szCs w:val="32"/>
          <w:lang w:eastAsia="zh-CN"/>
        </w:rPr>
        <w:t>名</w:t>
      </w:r>
      <w:r>
        <w:rPr>
          <w:rFonts w:hint="eastAsia" w:ascii="仿宋_GB2312" w:hAnsi="仿宋_GB2312" w:eastAsia="仿宋_GB2312" w:cs="仿宋_GB2312"/>
          <w:b w:val="0"/>
          <w:bCs/>
          <w:spacing w:val="-5"/>
          <w:sz w:val="32"/>
          <w:szCs w:val="32"/>
        </w:rPr>
        <w:t>及以后的不得分。以比选当日现场查询为准。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3.5</w:t>
      </w: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现场陈述（</w:t>
      </w:r>
      <w:r>
        <w:rPr>
          <w:rFonts w:hint="eastAsia" w:ascii="仿宋_GB2312" w:hAnsi="仿宋_GB2312" w:eastAsia="仿宋_GB2312" w:cs="仿宋_GB2312"/>
          <w:b w:val="0"/>
          <w:bCs/>
          <w:spacing w:val="-5"/>
          <w:sz w:val="32"/>
          <w:szCs w:val="32"/>
          <w:lang w:val="en-US" w:eastAsia="zh-CN"/>
        </w:rPr>
        <w:t>20</w:t>
      </w:r>
      <w:r>
        <w:rPr>
          <w:rFonts w:hint="eastAsia" w:ascii="仿宋_GB2312" w:hAnsi="仿宋_GB2312" w:eastAsia="仿宋_GB2312" w:cs="仿宋_GB2312"/>
          <w:b w:val="0"/>
          <w:bCs/>
          <w:spacing w:val="-5"/>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拟投入</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项目的项目负责人简要介绍公司基</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情况、服务特点、服务优势等，陈述时间5分钟。评比委员会根据</w:t>
      </w:r>
      <w:r>
        <w:rPr>
          <w:rFonts w:hint="eastAsia" w:ascii="仿宋_GB2312" w:hAnsi="仿宋_GB2312" w:eastAsia="仿宋_GB2312" w:cs="仿宋_GB2312"/>
          <w:b w:val="0"/>
          <w:bCs/>
          <w:spacing w:val="-5"/>
          <w:sz w:val="32"/>
          <w:szCs w:val="32"/>
          <w:lang w:eastAsia="zh-CN"/>
        </w:rPr>
        <w:t>比选申请人</w:t>
      </w:r>
      <w:r>
        <w:rPr>
          <w:rFonts w:hint="eastAsia" w:ascii="仿宋_GB2312" w:hAnsi="仿宋_GB2312" w:eastAsia="仿宋_GB2312" w:cs="仿宋_GB2312"/>
          <w:b w:val="0"/>
          <w:bCs/>
          <w:spacing w:val="-5"/>
          <w:sz w:val="32"/>
          <w:szCs w:val="32"/>
        </w:rPr>
        <w:t>的现场陈述情况酌情打分。项目负责人不到现场的不得分；不作现场陈述的不得分。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3" w:firstLineChars="200"/>
        <w:jc w:val="both"/>
        <w:textAlignment w:val="auto"/>
        <w:outlineLvl w:val="1"/>
        <w:rPr>
          <w:rFonts w:hint="eastAsia" w:ascii="仿宋_GB2312" w:hAnsi="仿宋_GB2312" w:eastAsia="仿宋_GB2312" w:cs="仿宋_GB2312"/>
          <w:b/>
          <w:bCs w:val="0"/>
          <w:spacing w:val="-5"/>
          <w:sz w:val="32"/>
          <w:szCs w:val="32"/>
        </w:rPr>
      </w:pPr>
      <w:bookmarkStart w:id="31" w:name="_Toc24429"/>
      <w:r>
        <w:rPr>
          <w:rFonts w:hint="eastAsia" w:ascii="仿宋_GB2312" w:hAnsi="仿宋_GB2312" w:eastAsia="仿宋_GB2312" w:cs="仿宋_GB2312"/>
          <w:b/>
          <w:bCs w:val="0"/>
          <w:spacing w:val="-5"/>
          <w:sz w:val="32"/>
          <w:szCs w:val="32"/>
          <w:lang w:val="en-US" w:eastAsia="zh-CN"/>
        </w:rPr>
        <w:t>二、</w:t>
      </w:r>
      <w:r>
        <w:rPr>
          <w:rFonts w:hint="eastAsia" w:ascii="仿宋_GB2312" w:hAnsi="仿宋_GB2312" w:eastAsia="仿宋_GB2312" w:cs="仿宋_GB2312"/>
          <w:b/>
          <w:bCs w:val="0"/>
          <w:spacing w:val="-5"/>
          <w:sz w:val="32"/>
          <w:szCs w:val="32"/>
        </w:rPr>
        <w:t>评比程序</w:t>
      </w:r>
      <w:bookmarkEnd w:id="31"/>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1.</w:t>
      </w:r>
      <w:r>
        <w:rPr>
          <w:rFonts w:hint="eastAsia" w:ascii="仿宋_GB2312" w:hAnsi="仿宋_GB2312" w:eastAsia="仿宋_GB2312" w:cs="仿宋_GB2312"/>
          <w:b w:val="0"/>
          <w:bCs/>
          <w:spacing w:val="-5"/>
          <w:sz w:val="32"/>
          <w:szCs w:val="32"/>
        </w:rPr>
        <w:t>初步评审</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评比委员会按照</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章</w:t>
      </w:r>
      <w:r>
        <w:rPr>
          <w:rFonts w:hint="eastAsia" w:ascii="仿宋_GB2312" w:hAnsi="仿宋_GB2312" w:eastAsia="仿宋_GB2312" w:cs="仿宋_GB2312"/>
          <w:b w:val="0"/>
          <w:bCs/>
          <w:spacing w:val="-5"/>
          <w:sz w:val="32"/>
          <w:szCs w:val="32"/>
          <w:lang w:eastAsia="zh-CN"/>
        </w:rPr>
        <w:t>节</w:t>
      </w:r>
      <w:r>
        <w:rPr>
          <w:rFonts w:hint="eastAsia" w:ascii="仿宋_GB2312" w:hAnsi="仿宋_GB2312" w:eastAsia="仿宋_GB2312" w:cs="仿宋_GB2312"/>
          <w:b w:val="0"/>
          <w:bCs/>
          <w:spacing w:val="-5"/>
          <w:sz w:val="32"/>
          <w:szCs w:val="32"/>
        </w:rPr>
        <w:t>规定的初步评审标准，对</w:t>
      </w:r>
      <w:r>
        <w:rPr>
          <w:rFonts w:hint="eastAsia" w:ascii="仿宋_GB2312" w:hAnsi="仿宋_GB2312" w:eastAsia="仿宋_GB2312" w:cs="仿宋_GB2312"/>
          <w:b w:val="0"/>
          <w:bCs/>
          <w:spacing w:val="-5"/>
          <w:sz w:val="32"/>
          <w:szCs w:val="32"/>
          <w:lang w:eastAsia="zh-CN"/>
        </w:rPr>
        <w:t>响应文件</w:t>
      </w:r>
      <w:r>
        <w:rPr>
          <w:rFonts w:hint="eastAsia" w:ascii="仿宋_GB2312" w:hAnsi="仿宋_GB2312" w:eastAsia="仿宋_GB2312" w:cs="仿宋_GB2312"/>
          <w:b w:val="0"/>
          <w:bCs/>
          <w:spacing w:val="-5"/>
          <w:sz w:val="32"/>
          <w:szCs w:val="32"/>
        </w:rPr>
        <w:t>进行评审，有一项不</w:t>
      </w:r>
      <w:r>
        <w:rPr>
          <w:rFonts w:hint="eastAsia" w:ascii="仿宋_GB2312" w:hAnsi="仿宋_GB2312" w:eastAsia="仿宋_GB2312" w:cs="仿宋_GB2312"/>
          <w:b w:val="0"/>
          <w:bCs/>
          <w:spacing w:val="-5"/>
          <w:sz w:val="32"/>
          <w:szCs w:val="32"/>
          <w:lang w:eastAsia="zh-CN"/>
        </w:rPr>
        <w:t>符合</w:t>
      </w:r>
      <w:r>
        <w:rPr>
          <w:rFonts w:hint="eastAsia" w:ascii="仿宋_GB2312" w:hAnsi="仿宋_GB2312" w:eastAsia="仿宋_GB2312" w:cs="仿宋_GB2312"/>
          <w:b w:val="0"/>
          <w:bCs/>
          <w:spacing w:val="-5"/>
          <w:sz w:val="32"/>
          <w:szCs w:val="32"/>
        </w:rPr>
        <w:t>评审标准的，作无效处理，不得通过符合性评审。</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2.</w:t>
      </w:r>
      <w:r>
        <w:rPr>
          <w:rFonts w:hint="eastAsia" w:ascii="仿宋_GB2312" w:hAnsi="仿宋_GB2312" w:eastAsia="仿宋_GB2312" w:cs="仿宋_GB2312"/>
          <w:b w:val="0"/>
          <w:bCs/>
          <w:spacing w:val="-5"/>
          <w:sz w:val="32"/>
          <w:szCs w:val="32"/>
        </w:rPr>
        <w:t>详细评审</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评比委员会按照</w:t>
      </w:r>
      <w:r>
        <w:rPr>
          <w:rFonts w:hint="eastAsia" w:ascii="仿宋_GB2312" w:hAnsi="仿宋_GB2312" w:eastAsia="仿宋_GB2312" w:cs="仿宋_GB2312"/>
          <w:b w:val="0"/>
          <w:bCs/>
          <w:spacing w:val="-5"/>
          <w:sz w:val="32"/>
          <w:szCs w:val="32"/>
          <w:lang w:eastAsia="zh-CN"/>
        </w:rPr>
        <w:t>本</w:t>
      </w:r>
      <w:r>
        <w:rPr>
          <w:rFonts w:hint="eastAsia" w:ascii="仿宋_GB2312" w:hAnsi="仿宋_GB2312" w:eastAsia="仿宋_GB2312" w:cs="仿宋_GB2312"/>
          <w:b w:val="0"/>
          <w:bCs/>
          <w:spacing w:val="-5"/>
          <w:sz w:val="32"/>
          <w:szCs w:val="32"/>
        </w:rPr>
        <w:t>章</w:t>
      </w:r>
      <w:r>
        <w:rPr>
          <w:rFonts w:hint="eastAsia" w:ascii="仿宋_GB2312" w:hAnsi="仿宋_GB2312" w:eastAsia="仿宋_GB2312" w:cs="仿宋_GB2312"/>
          <w:b w:val="0"/>
          <w:bCs/>
          <w:spacing w:val="-5"/>
          <w:sz w:val="32"/>
          <w:szCs w:val="32"/>
          <w:lang w:eastAsia="zh-CN"/>
        </w:rPr>
        <w:t>节</w:t>
      </w:r>
      <w:r>
        <w:rPr>
          <w:rFonts w:hint="eastAsia" w:ascii="仿宋_GB2312" w:hAnsi="仿宋_GB2312" w:eastAsia="仿宋_GB2312" w:cs="仿宋_GB2312"/>
          <w:b w:val="0"/>
          <w:bCs/>
          <w:spacing w:val="-5"/>
          <w:sz w:val="32"/>
          <w:szCs w:val="32"/>
        </w:rPr>
        <w:t>规定的评分标准和分值进行打分。</w:t>
      </w:r>
      <w:r>
        <w:rPr>
          <w:rFonts w:hint="eastAsia" w:ascii="仿宋_GB2312" w:hAnsi="仿宋_GB2312" w:eastAsia="仿宋_GB2312" w:cs="仿宋_GB2312"/>
          <w:b w:val="0"/>
          <w:bCs/>
          <w:spacing w:val="-5"/>
          <w:sz w:val="32"/>
          <w:szCs w:val="32"/>
          <w:lang w:eastAsia="zh-CN"/>
        </w:rPr>
        <w:t>如比选申请人</w:t>
      </w:r>
      <w:r>
        <w:rPr>
          <w:rFonts w:hint="eastAsia" w:ascii="仿宋_GB2312" w:hAnsi="仿宋_GB2312" w:eastAsia="仿宋_GB2312" w:cs="仿宋_GB2312"/>
          <w:b w:val="0"/>
          <w:bCs/>
          <w:spacing w:val="-5"/>
          <w:sz w:val="32"/>
          <w:szCs w:val="32"/>
        </w:rPr>
        <w:t>提交虚假材料的，</w:t>
      </w:r>
      <w:r>
        <w:rPr>
          <w:rFonts w:hint="eastAsia" w:ascii="仿宋_GB2312" w:hAnsi="仿宋_GB2312" w:eastAsia="仿宋_GB2312" w:cs="仿宋_GB2312"/>
          <w:b w:val="0"/>
          <w:bCs/>
          <w:spacing w:val="-5"/>
          <w:sz w:val="32"/>
          <w:szCs w:val="32"/>
          <w:lang w:eastAsia="zh-CN"/>
        </w:rPr>
        <w:t>直接</w:t>
      </w:r>
      <w:r>
        <w:rPr>
          <w:rFonts w:hint="eastAsia" w:ascii="仿宋_GB2312" w:hAnsi="仿宋_GB2312" w:eastAsia="仿宋_GB2312" w:cs="仿宋_GB2312"/>
          <w:b w:val="0"/>
          <w:bCs/>
          <w:spacing w:val="-5"/>
          <w:sz w:val="32"/>
          <w:szCs w:val="32"/>
        </w:rPr>
        <w:t>取消入库资格。</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lang w:val="en-US" w:eastAsia="zh-CN"/>
        </w:rPr>
        <w:t>3.</w:t>
      </w:r>
      <w:r>
        <w:rPr>
          <w:rFonts w:hint="eastAsia" w:ascii="仿宋_GB2312" w:hAnsi="仿宋_GB2312" w:eastAsia="仿宋_GB2312" w:cs="仿宋_GB2312"/>
          <w:b w:val="0"/>
          <w:bCs/>
          <w:spacing w:val="-5"/>
          <w:sz w:val="32"/>
          <w:szCs w:val="32"/>
        </w:rPr>
        <w:t>评比结果</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jc w:val="both"/>
        <w:textAlignment w:val="auto"/>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t>评比委员会按照</w:t>
      </w:r>
      <w:r>
        <w:rPr>
          <w:rFonts w:hint="eastAsia" w:ascii="仿宋_GB2312" w:hAnsi="仿宋_GB2312" w:eastAsia="仿宋_GB2312" w:cs="仿宋_GB2312"/>
          <w:b w:val="0"/>
          <w:bCs/>
          <w:spacing w:val="-5"/>
          <w:sz w:val="32"/>
          <w:szCs w:val="32"/>
          <w:lang w:val="en-US" w:eastAsia="zh-CN"/>
        </w:rPr>
        <w:t>《第三章  比选申请人须知》</w:t>
      </w:r>
      <w:r>
        <w:rPr>
          <w:rFonts w:hint="eastAsia" w:ascii="仿宋_GB2312" w:hAnsi="仿宋_GB2312" w:eastAsia="仿宋_GB2312" w:cs="仿宋_GB2312"/>
          <w:b w:val="0"/>
          <w:bCs/>
          <w:spacing w:val="-5"/>
          <w:sz w:val="32"/>
          <w:szCs w:val="32"/>
        </w:rPr>
        <w:t>的规定确定比选</w:t>
      </w:r>
      <w:r>
        <w:rPr>
          <w:rFonts w:hint="eastAsia" w:ascii="仿宋_GB2312" w:hAnsi="仿宋_GB2312" w:eastAsia="仿宋_GB2312" w:cs="仿宋_GB2312"/>
          <w:b w:val="0"/>
          <w:bCs/>
          <w:spacing w:val="-5"/>
          <w:sz w:val="32"/>
          <w:szCs w:val="32"/>
          <w:lang w:eastAsia="zh-CN"/>
        </w:rPr>
        <w:t>中选</w:t>
      </w:r>
      <w:r>
        <w:rPr>
          <w:rFonts w:hint="eastAsia" w:ascii="仿宋_GB2312" w:hAnsi="仿宋_GB2312" w:eastAsia="仿宋_GB2312" w:cs="仿宋_GB2312"/>
          <w:b w:val="0"/>
          <w:bCs/>
          <w:spacing w:val="-5"/>
          <w:sz w:val="32"/>
          <w:szCs w:val="32"/>
        </w:rPr>
        <w:t>人。</w:t>
      </w:r>
    </w:p>
    <w:p>
      <w:pPr>
        <w:rPr>
          <w:rFonts w:hint="eastAsia" w:ascii="仿宋_GB2312" w:hAnsi="仿宋_GB2312" w:eastAsia="仿宋_GB2312" w:cs="仿宋_GB2312"/>
          <w:b w:val="0"/>
          <w:bCs/>
          <w:spacing w:val="-5"/>
          <w:sz w:val="32"/>
          <w:szCs w:val="32"/>
        </w:rPr>
      </w:pPr>
      <w:r>
        <w:rPr>
          <w:rFonts w:hint="eastAsia" w:ascii="仿宋_GB2312" w:hAnsi="仿宋_GB2312" w:eastAsia="仿宋_GB2312" w:cs="仿宋_GB2312"/>
          <w:b w:val="0"/>
          <w:bCs/>
          <w:spacing w:val="-5"/>
          <w:sz w:val="32"/>
          <w:szCs w:val="32"/>
        </w:rPr>
        <w:br w:type="page"/>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jc w:val="center"/>
        <w:textAlignment w:val="auto"/>
        <w:outlineLvl w:val="0"/>
        <w:rPr>
          <w:rFonts w:hint="eastAsia" w:ascii="宋体" w:hAnsi="宋体" w:eastAsia="宋体" w:cs="宋体"/>
          <w:b/>
          <w:bCs/>
          <w:sz w:val="44"/>
          <w:szCs w:val="44"/>
          <w:lang w:eastAsia="zh-CN"/>
        </w:rPr>
      </w:pPr>
      <w:bookmarkStart w:id="32" w:name="_Toc14754"/>
      <w:r>
        <w:rPr>
          <w:rFonts w:hint="eastAsia" w:ascii="宋体" w:hAnsi="宋体" w:eastAsia="宋体" w:cs="宋体"/>
          <w:b/>
          <w:bCs/>
          <w:sz w:val="44"/>
          <w:szCs w:val="44"/>
          <w:lang w:eastAsia="zh-CN"/>
        </w:rPr>
        <w:t>第五章</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比选申请书格式</w:t>
      </w:r>
      <w:bookmarkEnd w:id="32"/>
    </w:p>
    <w:p>
      <w:pPr>
        <w:spacing w:before="1"/>
        <w:ind w:right="0"/>
        <w:jc w:val="left"/>
        <w:outlineLvl w:val="1"/>
        <w:rPr>
          <w:rFonts w:hint="eastAsia" w:ascii="仿宋_GB2312" w:hAnsi="仿宋_GB2312" w:eastAsia="仿宋_GB2312" w:cs="仿宋_GB2312"/>
          <w:b/>
          <w:sz w:val="32"/>
        </w:rPr>
      </w:pPr>
      <w:bookmarkStart w:id="33" w:name="_Toc7256"/>
      <w:r>
        <w:rPr>
          <w:rFonts w:hint="eastAsia" w:ascii="仿宋_GB2312" w:hAnsi="仿宋_GB2312" w:eastAsia="仿宋_GB2312" w:cs="仿宋_GB2312"/>
          <w:b/>
          <w:spacing w:val="-4"/>
          <w:sz w:val="32"/>
        </w:rPr>
        <w:t>比选申请书封面</w:t>
      </w:r>
      <w:bookmarkEnd w:id="33"/>
    </w:p>
    <w:p>
      <w:pPr>
        <w:spacing w:before="0"/>
        <w:ind w:right="1107" w:firstLine="5120" w:firstLineChars="1600"/>
        <w:jc w:val="both"/>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正本（或副本）</w:t>
      </w:r>
    </w:p>
    <w:p>
      <w:pPr>
        <w:spacing w:before="0"/>
        <w:ind w:left="0" w:right="181" w:firstLine="0"/>
        <w:jc w:val="center"/>
        <w:rPr>
          <w:rFonts w:hint="eastAsia" w:ascii="仿宋_GB2312" w:hAnsi="仿宋_GB2312" w:eastAsia="仿宋_GB2312" w:cs="仿宋_GB2312"/>
          <w:spacing w:val="-5"/>
          <w:sz w:val="32"/>
        </w:rPr>
      </w:pP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河北博物院</w:t>
      </w:r>
      <w:r>
        <w:rPr>
          <w:rFonts w:hint="eastAsia" w:ascii="仿宋_GB2312" w:hAnsi="仿宋_GB2312" w:eastAsia="仿宋_GB2312" w:cs="仿宋_GB2312"/>
          <w:b/>
          <w:bCs/>
          <w:sz w:val="52"/>
          <w:szCs w:val="52"/>
        </w:rPr>
        <w:t>采购代理</w:t>
      </w:r>
      <w:r>
        <w:rPr>
          <w:rFonts w:hint="eastAsia" w:ascii="仿宋_GB2312" w:hAnsi="仿宋_GB2312" w:eastAsia="仿宋_GB2312" w:cs="仿宋_GB2312"/>
          <w:b/>
          <w:bCs/>
          <w:sz w:val="52"/>
          <w:szCs w:val="52"/>
          <w:lang w:eastAsia="zh-CN"/>
        </w:rPr>
        <w:t>服务</w:t>
      </w:r>
      <w:r>
        <w:rPr>
          <w:rFonts w:hint="eastAsia" w:ascii="仿宋_GB2312" w:hAnsi="仿宋_GB2312" w:eastAsia="仿宋_GB2312" w:cs="仿宋_GB2312"/>
          <w:b/>
          <w:bCs/>
          <w:sz w:val="52"/>
          <w:szCs w:val="52"/>
        </w:rPr>
        <w:t>机构</w:t>
      </w:r>
      <w:r>
        <w:rPr>
          <w:rFonts w:hint="eastAsia" w:ascii="仿宋_GB2312" w:hAnsi="仿宋_GB2312" w:eastAsia="仿宋_GB2312" w:cs="仿宋_GB2312"/>
          <w:b/>
          <w:bCs/>
          <w:sz w:val="52"/>
          <w:szCs w:val="52"/>
          <w:lang w:eastAsia="zh-CN"/>
        </w:rPr>
        <w:t>项目</w:t>
      </w:r>
    </w:p>
    <w:p>
      <w:pPr>
        <w:pStyle w:val="2"/>
        <w:rPr>
          <w:rFonts w:hint="eastAsia" w:ascii="仿宋_GB2312" w:hAnsi="仿宋_GB2312" w:eastAsia="仿宋_GB2312" w:cs="仿宋_GB2312"/>
          <w:sz w:val="32"/>
        </w:rPr>
      </w:pPr>
    </w:p>
    <w:p>
      <w:pPr>
        <w:pStyle w:val="2"/>
        <w:spacing w:before="9"/>
        <w:rPr>
          <w:rFonts w:hint="eastAsia" w:ascii="仿宋_GB2312" w:hAnsi="仿宋_GB2312" w:eastAsia="仿宋_GB2312" w:cs="仿宋_GB2312"/>
          <w:sz w:val="32"/>
        </w:rPr>
      </w:pPr>
    </w:p>
    <w:p>
      <w:pPr>
        <w:pStyle w:val="2"/>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响</w:t>
      </w:r>
    </w:p>
    <w:p>
      <w:pPr>
        <w:pStyle w:val="2"/>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应</w:t>
      </w:r>
    </w:p>
    <w:p>
      <w:pPr>
        <w:pStyle w:val="2"/>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文</w:t>
      </w:r>
    </w:p>
    <w:p>
      <w:pPr>
        <w:pStyle w:val="2"/>
        <w:jc w:val="center"/>
        <w:rPr>
          <w:rFonts w:hint="eastAsia" w:ascii="仿宋_GB2312" w:hAnsi="仿宋_GB2312" w:eastAsia="仿宋_GB2312" w:cs="仿宋_GB2312"/>
          <w:sz w:val="52"/>
          <w:szCs w:val="52"/>
        </w:rPr>
      </w:pPr>
      <w:r>
        <w:rPr>
          <w:rFonts w:hint="eastAsia" w:ascii="仿宋_GB2312" w:hAnsi="仿宋_GB2312" w:eastAsia="仿宋_GB2312" w:cs="仿宋_GB2312"/>
          <w:b/>
          <w:bCs/>
          <w:sz w:val="52"/>
          <w:szCs w:val="52"/>
          <w:lang w:eastAsia="zh-CN"/>
        </w:rPr>
        <w:t>件</w:t>
      </w:r>
    </w:p>
    <w:p>
      <w:pPr>
        <w:pStyle w:val="2"/>
        <w:rPr>
          <w:rFonts w:hint="eastAsia" w:ascii="仿宋_GB2312" w:hAnsi="仿宋_GB2312" w:eastAsia="仿宋_GB2312" w:cs="仿宋_GB2312"/>
          <w:sz w:val="32"/>
        </w:rPr>
      </w:pPr>
    </w:p>
    <w:p>
      <w:pPr>
        <w:pStyle w:val="2"/>
        <w:spacing w:before="15"/>
        <w:rPr>
          <w:rFonts w:hint="eastAsia" w:ascii="仿宋_GB2312" w:hAnsi="仿宋_GB2312" w:eastAsia="仿宋_GB2312" w:cs="仿宋_GB2312"/>
          <w:sz w:val="32"/>
        </w:rPr>
      </w:pPr>
    </w:p>
    <w:p>
      <w:pPr>
        <w:spacing w:before="0"/>
        <w:ind w:left="0" w:right="178" w:firstLine="0"/>
        <w:jc w:val="center"/>
        <w:rPr>
          <w:rFonts w:hint="eastAsia" w:ascii="仿宋_GB2312" w:hAnsi="仿宋_GB2312" w:eastAsia="仿宋_GB2312" w:cs="仿宋_GB2312"/>
          <w:sz w:val="32"/>
        </w:rPr>
      </w:pPr>
      <w:r>
        <w:rPr>
          <w:rFonts w:hint="eastAsia" w:ascii="仿宋_GB2312" w:hAnsi="仿宋_GB2312" w:eastAsia="仿宋_GB2312" w:cs="仿宋_GB2312"/>
          <w:spacing w:val="-4"/>
          <w:sz w:val="32"/>
        </w:rPr>
        <w:t>采购代理机构：</w:t>
      </w:r>
      <w:r>
        <w:rPr>
          <w:rFonts w:hint="eastAsia" w:ascii="仿宋_GB2312" w:hAnsi="仿宋_GB2312" w:eastAsia="仿宋_GB2312" w:cs="仿宋_GB2312"/>
          <w:spacing w:val="-4"/>
          <w:sz w:val="32"/>
          <w:u w:val="single"/>
        </w:rPr>
        <w:t>（全称并加盖企业法人公章</w:t>
      </w:r>
      <w:r>
        <w:rPr>
          <w:rFonts w:hint="eastAsia" w:ascii="仿宋_GB2312" w:hAnsi="仿宋_GB2312" w:eastAsia="仿宋_GB2312" w:cs="仿宋_GB2312"/>
          <w:spacing w:val="-10"/>
          <w:sz w:val="32"/>
          <w:u w:val="single"/>
        </w:rPr>
        <w:t>）</w:t>
      </w:r>
    </w:p>
    <w:p>
      <w:pPr>
        <w:tabs>
          <w:tab w:val="left" w:pos="1118"/>
          <w:tab w:val="left" w:pos="2078"/>
          <w:tab w:val="left" w:pos="3038"/>
        </w:tabs>
        <w:spacing w:before="279"/>
        <w:ind w:left="0" w:right="131" w:firstLine="0"/>
        <w:jc w:val="center"/>
        <w:rPr>
          <w:rFonts w:hint="eastAsia" w:ascii="仿宋_GB2312" w:hAnsi="仿宋_GB2312" w:eastAsia="仿宋_GB2312" w:cs="仿宋_GB2312"/>
          <w:spacing w:val="-10"/>
          <w:sz w:val="32"/>
        </w:rPr>
      </w:pPr>
      <w:r>
        <w:rPr>
          <w:rFonts w:hint="eastAsia" w:ascii="仿宋_GB2312" w:hAnsi="仿宋_GB2312" w:eastAsia="仿宋_GB2312" w:cs="仿宋_GB2312"/>
          <w:sz w:val="32"/>
          <w:u w:val="single"/>
        </w:rPr>
        <w:tab/>
      </w:r>
      <w:r>
        <w:rPr>
          <w:rFonts w:hint="eastAsia" w:ascii="仿宋_GB2312" w:hAnsi="仿宋_GB2312" w:eastAsia="仿宋_GB2312" w:cs="仿宋_GB2312"/>
          <w:spacing w:val="-10"/>
          <w:sz w:val="32"/>
        </w:rPr>
        <w:t>年</w:t>
      </w:r>
      <w:r>
        <w:rPr>
          <w:rFonts w:hint="eastAsia" w:ascii="仿宋_GB2312" w:hAnsi="仿宋_GB2312" w:eastAsia="仿宋_GB2312" w:cs="仿宋_GB2312"/>
          <w:sz w:val="32"/>
          <w:u w:val="single"/>
        </w:rPr>
        <w:tab/>
      </w:r>
      <w:r>
        <w:rPr>
          <w:rFonts w:hint="eastAsia" w:ascii="仿宋_GB2312" w:hAnsi="仿宋_GB2312" w:eastAsia="仿宋_GB2312" w:cs="仿宋_GB2312"/>
          <w:spacing w:val="-10"/>
          <w:sz w:val="32"/>
        </w:rPr>
        <w:t>月</w:t>
      </w:r>
      <w:r>
        <w:rPr>
          <w:rFonts w:hint="eastAsia" w:ascii="仿宋_GB2312" w:hAnsi="仿宋_GB2312" w:eastAsia="仿宋_GB2312" w:cs="仿宋_GB2312"/>
          <w:sz w:val="32"/>
          <w:u w:val="single"/>
        </w:rPr>
        <w:tab/>
      </w:r>
      <w:r>
        <w:rPr>
          <w:rFonts w:hint="eastAsia" w:ascii="仿宋_GB2312" w:hAnsi="仿宋_GB2312" w:eastAsia="仿宋_GB2312" w:cs="仿宋_GB2312"/>
          <w:spacing w:val="-10"/>
          <w:sz w:val="32"/>
        </w:rPr>
        <w:t>日</w:t>
      </w:r>
    </w:p>
    <w:p>
      <w:pPr>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br w:type="page"/>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left="0" w:right="0" w:firstLine="683" w:firstLineChars="200"/>
        <w:jc w:val="center"/>
        <w:textAlignment w:val="auto"/>
        <w:rPr>
          <w:rFonts w:hint="eastAsia" w:ascii="仿宋_GB2312" w:hAnsi="仿宋_GB2312" w:eastAsia="仿宋_GB2312" w:cs="仿宋_GB2312"/>
          <w:b/>
          <w:bCs/>
          <w:spacing w:val="-10"/>
          <w:sz w:val="36"/>
          <w:szCs w:val="36"/>
          <w:lang w:val="en-US" w:eastAsia="zh-CN"/>
        </w:rPr>
      </w:pPr>
      <w:r>
        <w:rPr>
          <w:rFonts w:hint="eastAsia" w:ascii="仿宋_GB2312" w:hAnsi="仿宋_GB2312" w:eastAsia="仿宋_GB2312" w:cs="仿宋_GB2312"/>
          <w:b/>
          <w:bCs/>
          <w:spacing w:val="-10"/>
          <w:sz w:val="36"/>
          <w:szCs w:val="36"/>
        </w:rPr>
        <w:t>目 录</w:t>
      </w:r>
      <w:r>
        <w:rPr>
          <w:rFonts w:hint="eastAsia" w:ascii="仿宋_GB2312" w:hAnsi="仿宋_GB2312" w:eastAsia="仿宋_GB2312" w:cs="仿宋_GB2312"/>
          <w:b/>
          <w:bCs/>
          <w:spacing w:val="-10"/>
          <w:sz w:val="36"/>
          <w:szCs w:val="36"/>
          <w:lang w:eastAsia="zh-CN"/>
        </w:rPr>
        <w:t>（应编制页码）</w:t>
      </w:r>
    </w:p>
    <w:p>
      <w:pPr>
        <w:tabs>
          <w:tab w:val="left" w:pos="1118"/>
          <w:tab w:val="left" w:pos="2078"/>
          <w:tab w:val="left" w:pos="3038"/>
        </w:tabs>
        <w:spacing w:before="279"/>
        <w:ind w:left="0" w:right="131" w:firstLine="0"/>
        <w:jc w:val="left"/>
        <w:rPr>
          <w:rFonts w:hint="default" w:ascii="仿宋_GB2312" w:hAnsi="仿宋_GB2312" w:eastAsia="仿宋_GB2312" w:cs="仿宋_GB2312"/>
          <w:spacing w:val="-10"/>
          <w:sz w:val="32"/>
          <w:lang w:val="en-US" w:eastAsia="zh-CN"/>
        </w:rPr>
      </w:pPr>
      <w:r>
        <w:rPr>
          <w:rFonts w:hint="eastAsia" w:ascii="仿宋_GB2312" w:hAnsi="仿宋_GB2312" w:eastAsia="仿宋_GB2312" w:cs="仿宋_GB2312"/>
          <w:spacing w:val="-10"/>
          <w:sz w:val="32"/>
        </w:rPr>
        <w:t>一、招标代理申请函</w:t>
      </w:r>
      <w:r>
        <w:rPr>
          <w:rFonts w:hint="eastAsia" w:ascii="仿宋_GB2312" w:hAnsi="仿宋_GB2312" w:eastAsia="仿宋_GB2312" w:cs="仿宋_GB2312"/>
          <w:spacing w:val="-10"/>
          <w:sz w:val="32"/>
          <w:lang w:val="en-US" w:eastAsia="zh-CN"/>
        </w:rPr>
        <w:t xml:space="preserve">                                       </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 xml:space="preserve">二、法定代表人身份证明 </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三、法定代表人授权委托书</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四、组织机构基</w:t>
      </w:r>
      <w:r>
        <w:rPr>
          <w:rFonts w:hint="eastAsia" w:ascii="仿宋_GB2312" w:hAnsi="仿宋_GB2312" w:eastAsia="仿宋_GB2312" w:cs="仿宋_GB2312"/>
          <w:spacing w:val="-10"/>
          <w:sz w:val="32"/>
          <w:lang w:eastAsia="zh-CN"/>
        </w:rPr>
        <w:t>本</w:t>
      </w:r>
      <w:r>
        <w:rPr>
          <w:rFonts w:hint="eastAsia" w:ascii="仿宋_GB2312" w:hAnsi="仿宋_GB2312" w:eastAsia="仿宋_GB2312" w:cs="仿宋_GB2312"/>
          <w:spacing w:val="-10"/>
          <w:sz w:val="32"/>
        </w:rPr>
        <w:t>情况</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五、招标代理资格基</w:t>
      </w:r>
      <w:r>
        <w:rPr>
          <w:rFonts w:hint="eastAsia" w:ascii="仿宋_GB2312" w:hAnsi="仿宋_GB2312" w:eastAsia="仿宋_GB2312" w:cs="仿宋_GB2312"/>
          <w:spacing w:val="-10"/>
          <w:sz w:val="32"/>
          <w:lang w:eastAsia="zh-CN"/>
        </w:rPr>
        <w:t>本</w:t>
      </w:r>
      <w:r>
        <w:rPr>
          <w:rFonts w:hint="eastAsia" w:ascii="仿宋_GB2312" w:hAnsi="仿宋_GB2312" w:eastAsia="仿宋_GB2312" w:cs="仿宋_GB2312"/>
          <w:spacing w:val="-10"/>
          <w:sz w:val="32"/>
        </w:rPr>
        <w:t>情况</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六、拟任</w:t>
      </w:r>
      <w:r>
        <w:rPr>
          <w:rFonts w:hint="eastAsia" w:ascii="仿宋_GB2312" w:hAnsi="仿宋_GB2312" w:eastAsia="仿宋_GB2312" w:cs="仿宋_GB2312"/>
          <w:spacing w:val="-10"/>
          <w:sz w:val="32"/>
          <w:lang w:eastAsia="zh-CN"/>
        </w:rPr>
        <w:t>本院</w:t>
      </w:r>
      <w:r>
        <w:rPr>
          <w:rFonts w:hint="eastAsia" w:ascii="仿宋_GB2312" w:hAnsi="仿宋_GB2312" w:eastAsia="仿宋_GB2312" w:cs="仿宋_GB2312"/>
          <w:spacing w:val="-10"/>
          <w:sz w:val="32"/>
        </w:rPr>
        <w:t>项目招标专业人员情况汇总表</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七、拟任</w:t>
      </w:r>
      <w:r>
        <w:rPr>
          <w:rFonts w:hint="eastAsia" w:ascii="仿宋_GB2312" w:hAnsi="仿宋_GB2312" w:eastAsia="仿宋_GB2312" w:cs="仿宋_GB2312"/>
          <w:spacing w:val="-10"/>
          <w:sz w:val="32"/>
          <w:lang w:eastAsia="zh-CN"/>
        </w:rPr>
        <w:t>本院</w:t>
      </w:r>
      <w:r>
        <w:rPr>
          <w:rFonts w:hint="eastAsia" w:ascii="仿宋_GB2312" w:hAnsi="仿宋_GB2312" w:eastAsia="仿宋_GB2312" w:cs="仿宋_GB2312"/>
          <w:spacing w:val="-10"/>
          <w:sz w:val="32"/>
        </w:rPr>
        <w:t>招标专业人员简历表</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八、比选</w:t>
      </w:r>
      <w:r>
        <w:rPr>
          <w:rFonts w:hint="eastAsia" w:ascii="仿宋_GB2312" w:hAnsi="仿宋_GB2312" w:eastAsia="仿宋_GB2312" w:cs="仿宋_GB2312"/>
          <w:spacing w:val="-10"/>
          <w:sz w:val="32"/>
          <w:lang w:eastAsia="zh-CN"/>
        </w:rPr>
        <w:t>比选申请人</w:t>
      </w:r>
      <w:r>
        <w:rPr>
          <w:rFonts w:hint="eastAsia" w:ascii="仿宋_GB2312" w:hAnsi="仿宋_GB2312" w:eastAsia="仿宋_GB2312" w:cs="仿宋_GB2312"/>
          <w:spacing w:val="-10"/>
          <w:sz w:val="32"/>
        </w:rPr>
        <w:t>代理</w:t>
      </w:r>
      <w:r>
        <w:rPr>
          <w:rFonts w:hint="eastAsia" w:ascii="仿宋_GB2312" w:hAnsi="仿宋_GB2312" w:eastAsia="仿宋_GB2312" w:cs="仿宋_GB2312"/>
          <w:spacing w:val="-10"/>
          <w:sz w:val="32"/>
          <w:lang w:eastAsia="zh-CN"/>
        </w:rPr>
        <w:t>采购</w:t>
      </w:r>
      <w:r>
        <w:rPr>
          <w:rFonts w:hint="eastAsia" w:ascii="仿宋_GB2312" w:hAnsi="仿宋_GB2312" w:eastAsia="仿宋_GB2312" w:cs="仿宋_GB2312"/>
          <w:spacing w:val="-10"/>
          <w:sz w:val="32"/>
        </w:rPr>
        <w:t>项目业绩</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九、招标代理服务收费报价承诺函</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十、招标代理初步方案</w:t>
      </w:r>
    </w:p>
    <w:p>
      <w:pPr>
        <w:tabs>
          <w:tab w:val="left" w:pos="1118"/>
          <w:tab w:val="left" w:pos="2078"/>
          <w:tab w:val="left" w:pos="3038"/>
        </w:tabs>
        <w:spacing w:before="279"/>
        <w:ind w:left="0" w:right="131" w:firstLine="0"/>
        <w:jc w:val="left"/>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t>十一、其他证明材料</w:t>
      </w:r>
    </w:p>
    <w:p>
      <w:pPr>
        <w:rPr>
          <w:rFonts w:hint="eastAsia" w:ascii="仿宋_GB2312" w:hAnsi="仿宋_GB2312" w:eastAsia="仿宋_GB2312" w:cs="仿宋_GB2312"/>
          <w:spacing w:val="-10"/>
          <w:sz w:val="32"/>
        </w:rPr>
      </w:pPr>
      <w:r>
        <w:rPr>
          <w:rFonts w:hint="eastAsia" w:ascii="仿宋_GB2312" w:hAnsi="仿宋_GB2312" w:eastAsia="仿宋_GB2312" w:cs="仿宋_GB2312"/>
          <w:spacing w:val="-10"/>
          <w:sz w:val="32"/>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4" w:name="_Toc676"/>
      <w:r>
        <w:rPr>
          <w:rFonts w:hint="eastAsia" w:ascii="仿宋_GB2312" w:hAnsi="仿宋_GB2312" w:eastAsia="仿宋_GB2312" w:cs="仿宋_GB2312"/>
          <w:sz w:val="36"/>
          <w:szCs w:val="36"/>
        </w:rPr>
        <w:t>一、采购代理申请函</w:t>
      </w:r>
      <w:bookmarkEnd w:id="34"/>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（比选人名称）</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我方已仔细阅读研究了</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（比选人名称）</w:t>
      </w:r>
      <w:r>
        <w:rPr>
          <w:rFonts w:hint="eastAsia" w:ascii="仿宋_GB2312" w:hAnsi="仿宋_GB2312" w:eastAsia="仿宋_GB2312" w:cs="仿宋_GB2312"/>
          <w:spacing w:val="-10"/>
          <w:sz w:val="28"/>
          <w:szCs w:val="28"/>
          <w:lang w:eastAsia="zh-CN"/>
        </w:rPr>
        <w:t>采购</w:t>
      </w:r>
      <w:r>
        <w:rPr>
          <w:rFonts w:hint="eastAsia" w:ascii="仿宋_GB2312" w:hAnsi="仿宋_GB2312" w:eastAsia="仿宋_GB2312" w:cs="仿宋_GB2312"/>
          <w:spacing w:val="-10"/>
          <w:sz w:val="28"/>
          <w:szCs w:val="28"/>
        </w:rPr>
        <w:t>代理机构比选文件，自愿参加贵</w:t>
      </w:r>
      <w:r>
        <w:rPr>
          <w:rFonts w:hint="eastAsia" w:ascii="仿宋_GB2312" w:hAnsi="仿宋_GB2312" w:eastAsia="仿宋_GB2312" w:cs="仿宋_GB2312"/>
          <w:spacing w:val="-10"/>
          <w:sz w:val="28"/>
          <w:szCs w:val="28"/>
          <w:lang w:eastAsia="zh-CN"/>
        </w:rPr>
        <w:t>院采购</w:t>
      </w:r>
      <w:r>
        <w:rPr>
          <w:rFonts w:hint="eastAsia" w:ascii="仿宋_GB2312" w:hAnsi="仿宋_GB2312" w:eastAsia="仿宋_GB2312" w:cs="仿宋_GB2312"/>
          <w:spacing w:val="-10"/>
          <w:sz w:val="28"/>
          <w:szCs w:val="28"/>
        </w:rPr>
        <w:t>代理机构比选。</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我方已认真核对和检查了</w:t>
      </w:r>
      <w:r>
        <w:rPr>
          <w:rFonts w:hint="eastAsia" w:ascii="仿宋_GB2312" w:hAnsi="仿宋_GB2312" w:eastAsia="仿宋_GB2312" w:cs="仿宋_GB2312"/>
          <w:spacing w:val="-10"/>
          <w:sz w:val="28"/>
          <w:szCs w:val="28"/>
          <w:lang w:eastAsia="zh-CN"/>
        </w:rPr>
        <w:t>本比选响应文件</w:t>
      </w:r>
      <w:r>
        <w:rPr>
          <w:rFonts w:hint="eastAsia" w:ascii="仿宋_GB2312" w:hAnsi="仿宋_GB2312" w:eastAsia="仿宋_GB2312" w:cs="仿宋_GB2312"/>
          <w:spacing w:val="-10"/>
          <w:sz w:val="28"/>
          <w:szCs w:val="28"/>
        </w:rPr>
        <w:t>，全部内容均真实、准确，我方对此负完全责任，并愿意承担由此而引起的法律责任。</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我方承诺不存在借用或出借代理机构资格资质行为，如存在以上行为，自动取消代理资格，3年内不得参加贵</w:t>
      </w:r>
      <w:r>
        <w:rPr>
          <w:rFonts w:hint="eastAsia" w:ascii="仿宋_GB2312" w:hAnsi="仿宋_GB2312" w:eastAsia="仿宋_GB2312" w:cs="仿宋_GB2312"/>
          <w:spacing w:val="-10"/>
          <w:sz w:val="28"/>
          <w:szCs w:val="28"/>
          <w:lang w:eastAsia="zh-CN"/>
        </w:rPr>
        <w:t>院</w:t>
      </w:r>
      <w:r>
        <w:rPr>
          <w:rFonts w:hint="eastAsia" w:ascii="仿宋_GB2312" w:hAnsi="仿宋_GB2312" w:eastAsia="仿宋_GB2312" w:cs="仿宋_GB2312"/>
          <w:spacing w:val="-10"/>
          <w:sz w:val="28"/>
          <w:szCs w:val="28"/>
        </w:rPr>
        <w:t>比选，并承担一切后果。</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我方完全理解，无论中选与否，你方均不负担我方因参加比选活动而发生的任何费用。</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如我方中选：</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（1）我方承诺在规定的期限内与你方签订合同。</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lang w:val="en-US" w:eastAsia="zh-CN"/>
        </w:rPr>
        <w:t>2</w:t>
      </w: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rPr>
        <w:t>我方及我方附属机构将不会从事所代理的采购项目的投标及投标咨询服务。</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lang w:val="en-US" w:eastAsia="zh-CN"/>
        </w:rPr>
        <w:t>3</w:t>
      </w:r>
      <w:r>
        <w:rPr>
          <w:rFonts w:hint="eastAsia" w:ascii="仿宋_GB2312" w:hAnsi="仿宋_GB2312" w:eastAsia="仿宋_GB2312" w:cs="仿宋_GB2312"/>
          <w:spacing w:val="-10"/>
          <w:sz w:val="28"/>
          <w:szCs w:val="28"/>
          <w:lang w:eastAsia="zh-CN"/>
        </w:rPr>
        <w:t>）</w:t>
      </w:r>
      <w:r>
        <w:rPr>
          <w:rFonts w:hint="eastAsia" w:ascii="仿宋_GB2312" w:hAnsi="仿宋_GB2312" w:eastAsia="仿宋_GB2312" w:cs="仿宋_GB2312"/>
          <w:spacing w:val="-10"/>
          <w:sz w:val="28"/>
          <w:szCs w:val="28"/>
        </w:rPr>
        <w:t>我方将严格按照</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比选</w:t>
      </w:r>
      <w:r>
        <w:rPr>
          <w:rFonts w:hint="eastAsia" w:ascii="仿宋_GB2312" w:hAnsi="仿宋_GB2312" w:eastAsia="仿宋_GB2312" w:cs="仿宋_GB2312"/>
          <w:spacing w:val="-10"/>
          <w:sz w:val="28"/>
          <w:szCs w:val="28"/>
          <w:lang w:eastAsia="zh-CN"/>
        </w:rPr>
        <w:t>响应文件</w:t>
      </w:r>
      <w:r>
        <w:rPr>
          <w:rFonts w:hint="eastAsia" w:ascii="仿宋_GB2312" w:hAnsi="仿宋_GB2312" w:eastAsia="仿宋_GB2312" w:cs="仿宋_GB2312"/>
          <w:spacing w:val="-10"/>
          <w:sz w:val="28"/>
          <w:szCs w:val="28"/>
        </w:rPr>
        <w:t>的承诺和采购代理合同的约定，完成贵</w:t>
      </w:r>
      <w:r>
        <w:rPr>
          <w:rFonts w:hint="eastAsia" w:ascii="仿宋_GB2312" w:hAnsi="仿宋_GB2312" w:eastAsia="仿宋_GB2312" w:cs="仿宋_GB2312"/>
          <w:spacing w:val="-10"/>
          <w:sz w:val="28"/>
          <w:szCs w:val="28"/>
          <w:lang w:eastAsia="zh-CN"/>
        </w:rPr>
        <w:t>院</w:t>
      </w:r>
      <w:r>
        <w:rPr>
          <w:rFonts w:hint="eastAsia" w:ascii="仿宋_GB2312" w:hAnsi="仿宋_GB2312" w:eastAsia="仿宋_GB2312" w:cs="仿宋_GB2312"/>
          <w:spacing w:val="-10"/>
          <w:sz w:val="28"/>
          <w:szCs w:val="28"/>
        </w:rPr>
        <w:t>的采购代理工作。</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比选申请人</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（盖单位章）</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法定代表人：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（签字</w:t>
      </w:r>
      <w:r>
        <w:rPr>
          <w:rFonts w:hint="eastAsia" w:ascii="仿宋_GB2312" w:hAnsi="仿宋_GB2312" w:eastAsia="仿宋_GB2312" w:cs="仿宋_GB2312"/>
          <w:spacing w:val="-10"/>
          <w:sz w:val="28"/>
          <w:szCs w:val="28"/>
          <w:lang w:eastAsia="zh-CN"/>
        </w:rPr>
        <w:t>或盖章</w:t>
      </w:r>
      <w:r>
        <w:rPr>
          <w:rFonts w:hint="eastAsia" w:ascii="仿宋_GB2312" w:hAnsi="仿宋_GB2312" w:eastAsia="仿宋_GB2312" w:cs="仿宋_GB2312"/>
          <w:spacing w:val="-10"/>
          <w:sz w:val="28"/>
          <w:szCs w:val="28"/>
        </w:rPr>
        <w:t>）</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default" w:ascii="仿宋_GB2312" w:hAnsi="仿宋_GB2312" w:eastAsia="仿宋_GB2312" w:cs="仿宋_GB2312"/>
          <w:spacing w:val="-10"/>
          <w:sz w:val="28"/>
          <w:szCs w:val="28"/>
          <w:lang w:val="en-US" w:eastAsia="zh-CN"/>
        </w:rPr>
      </w:pPr>
      <w:r>
        <w:rPr>
          <w:rFonts w:hint="eastAsia" w:ascii="仿宋_GB2312" w:hAnsi="仿宋_GB2312" w:eastAsia="仿宋_GB2312" w:cs="仿宋_GB2312"/>
          <w:spacing w:val="-10"/>
          <w:sz w:val="28"/>
          <w:szCs w:val="28"/>
        </w:rPr>
        <w:t>地址：</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rPr>
        <w:t>电话：</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传真：</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ab/>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5" w:name="_Toc15652"/>
      <w:r>
        <w:rPr>
          <w:rFonts w:hint="eastAsia" w:ascii="仿宋_GB2312" w:hAnsi="仿宋_GB2312" w:eastAsia="仿宋_GB2312" w:cs="仿宋_GB2312"/>
          <w:sz w:val="36"/>
          <w:szCs w:val="36"/>
        </w:rPr>
        <w:t>二、法定代表人身份证明</w:t>
      </w:r>
      <w:bookmarkEnd w:id="35"/>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32"/>
          <w:szCs w:val="32"/>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lang w:eastAsia="zh-CN"/>
        </w:rPr>
        <w:t>比选申请人</w:t>
      </w:r>
      <w:r>
        <w:rPr>
          <w:rFonts w:hint="eastAsia" w:ascii="仿宋_GB2312" w:hAnsi="仿宋_GB2312" w:eastAsia="仿宋_GB2312" w:cs="仿宋_GB2312"/>
          <w:spacing w:val="-10"/>
          <w:sz w:val="28"/>
          <w:szCs w:val="28"/>
        </w:rPr>
        <w:t>名称：</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单位性质：</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详细地址：</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成立时间：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经营期限：</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姓名：</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性别：</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年龄：</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职务</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系</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pacing w:val="-10"/>
          <w:sz w:val="28"/>
          <w:szCs w:val="28"/>
          <w:lang w:eastAsia="zh-CN"/>
        </w:rPr>
        <w:t>比选申请人</w:t>
      </w:r>
      <w:r>
        <w:rPr>
          <w:rFonts w:hint="eastAsia" w:ascii="仿宋_GB2312" w:hAnsi="仿宋_GB2312" w:eastAsia="仿宋_GB2312" w:cs="仿宋_GB2312"/>
          <w:spacing w:val="-10"/>
          <w:sz w:val="28"/>
          <w:szCs w:val="28"/>
        </w:rPr>
        <w:t>名称）的法定代表人。</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特此证明。</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firstLine="3120" w:firstLineChars="1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比选申请人</w:t>
      </w:r>
      <w:r>
        <w:rPr>
          <w:rFonts w:hint="eastAsia" w:ascii="仿宋_GB2312" w:hAnsi="仿宋_GB2312" w:eastAsia="仿宋_GB2312" w:cs="仿宋_GB2312"/>
          <w:spacing w:val="-10"/>
          <w:sz w:val="28"/>
          <w:szCs w:val="28"/>
        </w:rPr>
        <w:t>：</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（盖单位章）</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0" w:firstLineChars="2000"/>
        <w:jc w:val="left"/>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ragraph">
                  <wp:posOffset>249555</wp:posOffset>
                </wp:positionV>
                <wp:extent cx="1784350" cy="1270"/>
                <wp:effectExtent l="0" t="0" r="0" b="0"/>
                <wp:wrapTopAndBottom/>
                <wp:docPr id="2" name="Graphic 2"/>
                <wp:cNvGraphicFramePr/>
                <a:graphic xmlns:a="http://schemas.openxmlformats.org/drawingml/2006/main">
                  <a:graphicData uri="http://schemas.microsoft.com/office/word/2010/wordprocessingShape">
                    <wps:wsp>
                      <wps:cNvSpPr/>
                      <wps:spPr>
                        <a:xfrm>
                          <a:off x="0" y="0"/>
                          <a:ext cx="1784350" cy="1270"/>
                        </a:xfrm>
                        <a:custGeom>
                          <a:avLst/>
                          <a:gdLst/>
                          <a:ahLst/>
                          <a:cxnLst/>
                          <a:rect l="l" t="t" r="r" b="b"/>
                          <a:pathLst>
                            <a:path w="1784350">
                              <a:moveTo>
                                <a:pt x="0" y="0"/>
                              </a:moveTo>
                              <a:lnTo>
                                <a:pt x="1784350" y="0"/>
                              </a:lnTo>
                            </a:path>
                          </a:pathLst>
                        </a:custGeom>
                        <a:noFill/>
                        <a:ln w="7620">
                          <a:solidFill>
                            <a:srgbClr val="000000"/>
                          </a:solidFill>
                          <a:prstDash val="solid"/>
                        </a:ln>
                        <a:effectLst/>
                      </wps:spPr>
                      <wps:bodyPr vert="horz" wrap="square" lIns="0" tIns="0" rIns="0" bIns="0" rtlCol="0" anchor="t">
                        <a:noAutofit/>
                      </wps:bodyPr>
                    </wps:wsp>
                  </a:graphicData>
                </a:graphic>
              </wp:anchor>
            </w:drawing>
          </mc:Choice>
          <mc:Fallback>
            <w:pict>
              <v:shape id="Graphic 2" o:spid="_x0000_s1026" o:spt="100" style="position:absolute;left:0pt;margin-left:70.9pt;margin-top:19.65pt;height:0.1pt;width:140.5pt;mso-position-horizontal-relative:page;mso-wrap-distance-bottom:0pt;mso-wrap-distance-top:0pt;z-index:-251658240;mso-width-relative:page;mso-height-relative:page;" filled="f" stroked="t" coordsize="1784350,1" o:gfxdata="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xzUdUAAAAJAQAADwAAAAAAAAABACAA&#10;AAAiAAAAZHJzL2Rvd25yZXYueG1sUEsBAhQAFAAAAAgAh07iQOwuV0wQAgAAXAQAAA4AAAAAAAAA&#10;AQAgAAAAJAEAAGRycy9lMm9Eb2MueG1sUEsFBgAAAAAGAAYAWQEAAKYFAAAAAA==&#10;" path="m0,0l1784350,0e">
                <v:fill on="f" focussize="0,0"/>
                <v:stroke weight="0.6pt" color="#000000" joinstyle="round"/>
                <v:imagedata o:title=""/>
                <o:lock v:ext="edit" aspectratio="f"/>
                <v:textbox inset="0mm,0mm,0mm,0mm"/>
                <w10:wrap type="topAndBottom"/>
              </v:shape>
            </w:pict>
          </mc:Fallback>
        </mc:AlternateContent>
      </w:r>
      <w:r>
        <w:rPr>
          <w:rFonts w:hint="eastAsia" w:ascii="仿宋_GB2312" w:hAnsi="仿宋_GB2312" w:eastAsia="仿宋_GB2312" w:cs="仿宋_GB2312"/>
          <w:spacing w:val="-10"/>
          <w:sz w:val="30"/>
          <w:szCs w:val="30"/>
        </w:rPr>
        <w:t>注：</w:t>
      </w:r>
      <w:r>
        <w:rPr>
          <w:rFonts w:hint="eastAsia" w:ascii="仿宋_GB2312" w:hAnsi="仿宋_GB2312" w:eastAsia="仿宋_GB2312" w:cs="仿宋_GB2312"/>
          <w:spacing w:val="-10"/>
          <w:sz w:val="30"/>
          <w:szCs w:val="30"/>
          <w:lang w:eastAsia="zh-CN"/>
        </w:rPr>
        <w:t>本</w:t>
      </w:r>
      <w:r>
        <w:rPr>
          <w:rFonts w:hint="eastAsia" w:ascii="仿宋_GB2312" w:hAnsi="仿宋_GB2312" w:eastAsia="仿宋_GB2312" w:cs="仿宋_GB2312"/>
          <w:spacing w:val="-10"/>
          <w:sz w:val="30"/>
          <w:szCs w:val="30"/>
        </w:rPr>
        <w:t>证明后应附法定代表人身份证复印件和</w:t>
      </w:r>
      <w:r>
        <w:rPr>
          <w:rFonts w:hint="eastAsia" w:ascii="仿宋_GB2312" w:hAnsi="仿宋_GB2312" w:eastAsia="仿宋_GB2312" w:cs="仿宋_GB2312"/>
          <w:spacing w:val="-10"/>
          <w:sz w:val="30"/>
          <w:szCs w:val="30"/>
          <w:lang w:eastAsia="zh-CN"/>
        </w:rPr>
        <w:t>比选申请人</w:t>
      </w:r>
      <w:r>
        <w:rPr>
          <w:rFonts w:hint="eastAsia" w:ascii="仿宋_GB2312" w:hAnsi="仿宋_GB2312" w:eastAsia="仿宋_GB2312" w:cs="仿宋_GB2312"/>
          <w:spacing w:val="-10"/>
          <w:sz w:val="30"/>
          <w:szCs w:val="30"/>
        </w:rPr>
        <w:t>营业执照副</w:t>
      </w:r>
      <w:r>
        <w:rPr>
          <w:rFonts w:hint="eastAsia" w:ascii="仿宋_GB2312" w:hAnsi="仿宋_GB2312" w:eastAsia="仿宋_GB2312" w:cs="仿宋_GB2312"/>
          <w:spacing w:val="-10"/>
          <w:sz w:val="30"/>
          <w:szCs w:val="30"/>
          <w:lang w:eastAsia="zh-CN"/>
        </w:rPr>
        <w:t>本</w:t>
      </w:r>
      <w:r>
        <w:rPr>
          <w:rFonts w:hint="eastAsia" w:ascii="仿宋_GB2312" w:hAnsi="仿宋_GB2312" w:eastAsia="仿宋_GB2312" w:cs="仿宋_GB2312"/>
          <w:spacing w:val="-10"/>
          <w:sz w:val="30"/>
          <w:szCs w:val="30"/>
        </w:rPr>
        <w:t>复印件。</w:t>
      </w:r>
    </w:p>
    <w:p>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6" w:name="_Toc15206"/>
      <w:r>
        <w:rPr>
          <w:rFonts w:hint="eastAsia" w:ascii="仿宋_GB2312" w:hAnsi="仿宋_GB2312" w:eastAsia="仿宋_GB2312" w:cs="仿宋_GB2312"/>
          <w:sz w:val="36"/>
          <w:szCs w:val="36"/>
        </w:rPr>
        <w:t>三、法定代表人授权委托书</w:t>
      </w:r>
      <w:bookmarkEnd w:id="36"/>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u w:val="single"/>
        </w:rPr>
        <w:t xml:space="preserve"> </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（姓名）系</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u w:val="single"/>
        </w:rPr>
        <w:t>（</w:t>
      </w:r>
      <w:r>
        <w:rPr>
          <w:rFonts w:hint="eastAsia" w:ascii="仿宋_GB2312" w:hAnsi="仿宋_GB2312" w:eastAsia="仿宋_GB2312" w:cs="仿宋_GB2312"/>
          <w:spacing w:val="-10"/>
          <w:sz w:val="28"/>
          <w:szCs w:val="28"/>
          <w:lang w:eastAsia="zh-CN"/>
        </w:rPr>
        <w:t>比选申请人</w:t>
      </w:r>
      <w:r>
        <w:rPr>
          <w:rFonts w:hint="eastAsia" w:ascii="仿宋_GB2312" w:hAnsi="仿宋_GB2312" w:eastAsia="仿宋_GB2312" w:cs="仿宋_GB2312"/>
          <w:spacing w:val="-10"/>
          <w:sz w:val="28"/>
          <w:szCs w:val="28"/>
        </w:rPr>
        <w:t>名称）的法定代表人，现委托</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（姓名）为我方代理人，代理人根据授权，以我方名义参加</w:t>
      </w:r>
      <w:r>
        <w:rPr>
          <w:rFonts w:hint="eastAsia" w:ascii="仿宋_GB2312" w:hAnsi="仿宋_GB2312" w:eastAsia="仿宋_GB2312" w:cs="仿宋_GB2312"/>
          <w:spacing w:val="-10"/>
          <w:sz w:val="28"/>
          <w:szCs w:val="28"/>
          <w:lang w:val="en-US" w:eastAsia="zh-CN"/>
        </w:rPr>
        <w:t>河北博物院</w:t>
      </w:r>
      <w:r>
        <w:rPr>
          <w:rFonts w:hint="eastAsia" w:ascii="仿宋_GB2312" w:hAnsi="仿宋_GB2312" w:eastAsia="仿宋_GB2312" w:cs="仿宋_GB2312"/>
          <w:spacing w:val="-10"/>
          <w:sz w:val="28"/>
          <w:szCs w:val="28"/>
          <w:lang w:eastAsia="zh-CN"/>
        </w:rPr>
        <w:t>采购</w:t>
      </w:r>
      <w:r>
        <w:rPr>
          <w:rFonts w:hint="eastAsia" w:ascii="仿宋_GB2312" w:hAnsi="仿宋_GB2312" w:eastAsia="仿宋_GB2312" w:cs="仿宋_GB2312"/>
          <w:spacing w:val="-10"/>
          <w:sz w:val="28"/>
          <w:szCs w:val="28"/>
        </w:rPr>
        <w:t>代理</w:t>
      </w:r>
      <w:r>
        <w:rPr>
          <w:rFonts w:hint="eastAsia" w:ascii="仿宋_GB2312" w:hAnsi="仿宋_GB2312" w:eastAsia="仿宋_GB2312" w:cs="仿宋_GB2312"/>
          <w:spacing w:val="-10"/>
          <w:sz w:val="28"/>
          <w:szCs w:val="28"/>
          <w:lang w:val="en-US" w:eastAsia="zh-CN"/>
        </w:rPr>
        <w:t>服务</w:t>
      </w:r>
      <w:r>
        <w:rPr>
          <w:rFonts w:hint="eastAsia" w:ascii="仿宋_GB2312" w:hAnsi="仿宋_GB2312" w:eastAsia="仿宋_GB2312" w:cs="仿宋_GB2312"/>
          <w:spacing w:val="-10"/>
          <w:sz w:val="28"/>
          <w:szCs w:val="28"/>
        </w:rPr>
        <w:t>机构</w:t>
      </w:r>
      <w:r>
        <w:rPr>
          <w:rFonts w:hint="eastAsia" w:ascii="仿宋_GB2312" w:hAnsi="仿宋_GB2312" w:eastAsia="仿宋_GB2312" w:cs="仿宋_GB2312"/>
          <w:spacing w:val="-10"/>
          <w:sz w:val="28"/>
          <w:szCs w:val="28"/>
          <w:lang w:eastAsia="zh-CN"/>
        </w:rPr>
        <w:t>项目</w:t>
      </w:r>
      <w:r>
        <w:rPr>
          <w:rFonts w:hint="eastAsia" w:ascii="仿宋_GB2312" w:hAnsi="仿宋_GB2312" w:eastAsia="仿宋_GB2312" w:cs="仿宋_GB2312"/>
          <w:spacing w:val="-10"/>
          <w:sz w:val="28"/>
          <w:szCs w:val="28"/>
        </w:rPr>
        <w:t>的比选活动，以我方的名义签署、澄清、说明、补正、递交、修改比选申请书、签订合同和处理有关事宜，其法律后果由我方承担。</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rPr>
        <w:t>委托期限：</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委托代理人无转委托权。</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申 请 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（盖单位章）</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法定代表人：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（签字</w:t>
      </w:r>
      <w:r>
        <w:rPr>
          <w:rFonts w:hint="eastAsia" w:ascii="仿宋_GB2312" w:hAnsi="仿宋_GB2312" w:eastAsia="仿宋_GB2312" w:cs="仿宋_GB2312"/>
          <w:spacing w:val="-10"/>
          <w:sz w:val="28"/>
          <w:szCs w:val="28"/>
          <w:lang w:val="en-US" w:eastAsia="zh-CN"/>
        </w:rPr>
        <w:t>/盖章</w:t>
      </w:r>
      <w:r>
        <w:rPr>
          <w:rFonts w:hint="eastAsia" w:ascii="仿宋_GB2312" w:hAnsi="仿宋_GB2312" w:eastAsia="仿宋_GB2312" w:cs="仿宋_GB2312"/>
          <w:spacing w:val="-10"/>
          <w:sz w:val="28"/>
          <w:szCs w:val="28"/>
        </w:rPr>
        <w:t>）</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身份证号码：</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委托代理人：</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（签字）</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r>
        <w:rPr>
          <w:rFonts w:hint="eastAsia" w:ascii="仿宋_GB2312" w:hAnsi="仿宋_GB2312" w:eastAsia="仿宋_GB2312" w:cs="仿宋_GB2312"/>
          <w:spacing w:val="-10"/>
          <w:sz w:val="28"/>
          <w:szCs w:val="28"/>
        </w:rPr>
        <w:t>身份证号码：</w:t>
      </w:r>
      <w:r>
        <w:rPr>
          <w:rFonts w:hint="eastAsia" w:ascii="仿宋_GB2312" w:hAnsi="仿宋_GB2312" w:eastAsia="仿宋_GB2312" w:cs="仿宋_GB2312"/>
          <w:spacing w:val="-10"/>
          <w:sz w:val="28"/>
          <w:szCs w:val="28"/>
          <w:u w:val="single"/>
          <w:lang w:val="en-US" w:eastAsia="zh-CN"/>
        </w:rPr>
        <w:t xml:space="preserve">                </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u w:val="single"/>
          <w:lang w:val="en-US" w:eastAsia="zh-CN"/>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980" w:firstLineChars="230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年</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月</w:t>
      </w:r>
      <w:r>
        <w:rPr>
          <w:rFonts w:hint="eastAsia" w:ascii="仿宋_GB2312" w:hAnsi="仿宋_GB2312" w:eastAsia="仿宋_GB2312" w:cs="仿宋_GB2312"/>
          <w:spacing w:val="-10"/>
          <w:sz w:val="28"/>
          <w:szCs w:val="28"/>
          <w:u w:val="single"/>
          <w:lang w:val="en-US" w:eastAsia="zh-CN"/>
        </w:rPr>
        <w:t xml:space="preserve">    </w:t>
      </w:r>
      <w:r>
        <w:rPr>
          <w:rFonts w:hint="eastAsia" w:ascii="仿宋_GB2312" w:hAnsi="仿宋_GB2312" w:eastAsia="仿宋_GB2312" w:cs="仿宋_GB2312"/>
          <w:spacing w:val="-10"/>
          <w:sz w:val="28"/>
          <w:szCs w:val="28"/>
        </w:rPr>
        <w:t>日</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20" w:firstLineChars="200"/>
        <w:jc w:val="left"/>
        <w:textAlignment w:val="auto"/>
        <w:rPr>
          <w:rFonts w:hint="eastAsia" w:ascii="仿宋_GB2312" w:hAnsi="仿宋_GB2312" w:eastAsia="仿宋_GB2312" w:cs="仿宋_GB2312"/>
          <w:spacing w:val="-10"/>
          <w:sz w:val="28"/>
          <w:szCs w:val="28"/>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left="0" w:right="0" w:firstLine="560" w:firstLineChars="200"/>
        <w:jc w:val="left"/>
        <w:textAlignment w:val="auto"/>
        <w:rPr>
          <w:rFonts w:hint="eastAsia" w:ascii="仿宋_GB2312" w:hAnsi="仿宋_GB2312" w:eastAsia="仿宋_GB2312" w:cs="仿宋_GB2312"/>
          <w:spacing w:val="-10"/>
          <w:sz w:val="30"/>
          <w:szCs w:val="30"/>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mc:AlternateContent>
          <mc:Choice Requires="wps">
            <w:drawing>
              <wp:anchor distT="0" distB="0" distL="0" distR="0" simplePos="0" relativeHeight="251659264" behindDoc="1" locked="0" layoutInCell="1" allowOverlap="1">
                <wp:simplePos x="0" y="0"/>
                <wp:positionH relativeFrom="page">
                  <wp:posOffset>900430</wp:posOffset>
                </wp:positionH>
                <wp:positionV relativeFrom="paragraph">
                  <wp:posOffset>234950</wp:posOffset>
                </wp:positionV>
                <wp:extent cx="3006725" cy="1270"/>
                <wp:effectExtent l="0" t="0" r="0" b="0"/>
                <wp:wrapTopAndBottom/>
                <wp:docPr id="3" name="Graphic 3"/>
                <wp:cNvGraphicFramePr/>
                <a:graphic xmlns:a="http://schemas.openxmlformats.org/drawingml/2006/main">
                  <a:graphicData uri="http://schemas.microsoft.com/office/word/2010/wordprocessingShape">
                    <wps:wsp>
                      <wps:cNvSpPr/>
                      <wps:spPr>
                        <a:xfrm>
                          <a:off x="0" y="0"/>
                          <a:ext cx="3006725" cy="1270"/>
                        </a:xfrm>
                        <a:custGeom>
                          <a:avLst/>
                          <a:gdLst/>
                          <a:ahLst/>
                          <a:cxnLst/>
                          <a:rect l="l" t="t" r="r" b="b"/>
                          <a:pathLst>
                            <a:path w="3006725">
                              <a:moveTo>
                                <a:pt x="0" y="0"/>
                              </a:moveTo>
                              <a:lnTo>
                                <a:pt x="3006724" y="0"/>
                              </a:lnTo>
                            </a:path>
                          </a:pathLst>
                        </a:custGeom>
                        <a:noFill/>
                        <a:ln w="7620">
                          <a:solidFill>
                            <a:srgbClr val="000000"/>
                          </a:solidFill>
                          <a:prstDash val="solid"/>
                        </a:ln>
                        <a:effectLst/>
                      </wps:spPr>
                      <wps:bodyPr vert="horz" wrap="square" lIns="0" tIns="0" rIns="0" bIns="0" rtlCol="0" anchor="t">
                        <a:noAutofit/>
                      </wps:bodyPr>
                    </wps:wsp>
                  </a:graphicData>
                </a:graphic>
              </wp:anchor>
            </w:drawing>
          </mc:Choice>
          <mc:Fallback>
            <w:pict>
              <v:shape id="Graphic 3" o:spid="_x0000_s1026" o:spt="100" style="position:absolute;left:0pt;margin-left:70.9pt;margin-top:18.5pt;height:0.1pt;width:236.75pt;mso-position-horizontal-relative:page;mso-wrap-distance-bottom:0pt;mso-wrap-distance-top:0pt;z-index:-251657216;mso-width-relative:page;mso-height-relative:page;" filled="f" stroked="t" coordsize="3006725,1" o:gfxdata="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jlr5NcAAAAJAQAADwAAAAAAAAAB&#10;ACAAAAAiAAAAZHJzL2Rvd25yZXYueG1sUEsBAhQAFAAAAAgAh07iQODAY0cRAgAAXAQAAA4AAAAA&#10;AAAAAQAgAAAAJgEAAGRycy9lMm9Eb2MueG1sUEsFBgAAAAAGAAYAWQEAAKkFAAAAAA==&#10;" path="m0,0l3006724,0e">
                <v:fill on="f" focussize="0,0"/>
                <v:stroke weight="0.6pt" color="#000000" joinstyle="round"/>
                <v:imagedata o:title=""/>
                <o:lock v:ext="edit" aspectratio="f"/>
                <v:textbox inset="0mm,0mm,0mm,0mm"/>
                <w10:wrap type="topAndBottom"/>
              </v:shape>
            </w:pict>
          </mc:Fallback>
        </mc:AlternateContent>
      </w:r>
      <w:r>
        <w:rPr>
          <w:rFonts w:hint="eastAsia" w:ascii="仿宋_GB2312" w:hAnsi="仿宋_GB2312" w:eastAsia="仿宋_GB2312" w:cs="仿宋_GB2312"/>
          <w:spacing w:val="-10"/>
          <w:sz w:val="28"/>
          <w:szCs w:val="28"/>
        </w:rPr>
        <w:t>注：①</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授权书仅适用于法定代表人不亲自参加而委托代理人参加的比选活动申请。</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②</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授权书后应附委托代理人身份证复印件。</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28"/>
          <w:szCs w:val="28"/>
        </w:rPr>
        <w:t>③委托代理人限为一人，且为</w:t>
      </w:r>
      <w:r>
        <w:rPr>
          <w:rFonts w:hint="eastAsia" w:ascii="仿宋_GB2312" w:hAnsi="仿宋_GB2312" w:eastAsia="仿宋_GB2312" w:cs="仿宋_GB2312"/>
          <w:spacing w:val="-10"/>
          <w:sz w:val="28"/>
          <w:szCs w:val="28"/>
          <w:lang w:eastAsia="zh-CN"/>
        </w:rPr>
        <w:t>本</w:t>
      </w:r>
      <w:r>
        <w:rPr>
          <w:rFonts w:hint="eastAsia" w:ascii="仿宋_GB2312" w:hAnsi="仿宋_GB2312" w:eastAsia="仿宋_GB2312" w:cs="仿宋_GB2312"/>
          <w:spacing w:val="-10"/>
          <w:sz w:val="28"/>
          <w:szCs w:val="28"/>
        </w:rPr>
        <w:t>项目负责人。</w:t>
      </w:r>
    </w:p>
    <w:p>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7" w:name="_Toc5516"/>
      <w:r>
        <w:rPr>
          <w:rFonts w:hint="eastAsia" w:ascii="仿宋_GB2312" w:hAnsi="仿宋_GB2312" w:eastAsia="仿宋_GB2312" w:cs="仿宋_GB2312"/>
          <w:sz w:val="36"/>
          <w:szCs w:val="36"/>
        </w:rPr>
        <w:t>四、组织机构基</w:t>
      </w:r>
      <w:r>
        <w:rPr>
          <w:rFonts w:hint="eastAsia" w:ascii="仿宋_GB2312" w:hAnsi="仿宋_GB2312" w:eastAsia="仿宋_GB2312" w:cs="仿宋_GB2312"/>
          <w:sz w:val="36"/>
          <w:szCs w:val="36"/>
          <w:lang w:eastAsia="zh-CN"/>
        </w:rPr>
        <w:t>本</w:t>
      </w:r>
      <w:r>
        <w:rPr>
          <w:rFonts w:hint="eastAsia" w:ascii="仿宋_GB2312" w:hAnsi="仿宋_GB2312" w:eastAsia="仿宋_GB2312" w:cs="仿宋_GB2312"/>
          <w:sz w:val="36"/>
          <w:szCs w:val="36"/>
        </w:rPr>
        <w:t>情况</w:t>
      </w:r>
      <w:bookmarkEnd w:id="37"/>
    </w:p>
    <w:tbl>
      <w:tblPr>
        <w:tblStyle w:val="16"/>
        <w:tblW w:w="87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4"/>
        <w:gridCol w:w="1691"/>
        <w:gridCol w:w="3252"/>
        <w:gridCol w:w="460"/>
        <w:gridCol w:w="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eastAsia="zh-CN"/>
              </w:rPr>
              <w:t>比选申请人</w:t>
            </w:r>
            <w:r>
              <w:rPr>
                <w:rFonts w:hint="eastAsia" w:ascii="仿宋_GB2312" w:hAnsi="仿宋_GB2312" w:eastAsia="仿宋_GB2312" w:cs="仿宋_GB2312"/>
                <w:spacing w:val="-2"/>
                <w:sz w:val="28"/>
                <w:szCs w:val="28"/>
              </w:rPr>
              <w:t>名称</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成立时间</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详细地址</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邮政编码</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联系电话</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传真</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电子邮箱</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法定代表人</w:t>
            </w:r>
          </w:p>
        </w:tc>
        <w:tc>
          <w:tcPr>
            <w:tcW w:w="169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25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电话（含手机</w:t>
            </w:r>
            <w:r>
              <w:rPr>
                <w:rFonts w:hint="eastAsia" w:ascii="仿宋_GB2312" w:hAnsi="仿宋_GB2312" w:eastAsia="仿宋_GB2312" w:cs="仿宋_GB2312"/>
                <w:spacing w:val="-10"/>
                <w:sz w:val="28"/>
                <w:szCs w:val="28"/>
              </w:rPr>
              <w:t>）</w:t>
            </w:r>
          </w:p>
        </w:tc>
        <w:tc>
          <w:tcPr>
            <w:tcW w:w="1403"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企业类型</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注册资</w:t>
            </w:r>
            <w:r>
              <w:rPr>
                <w:rFonts w:hint="eastAsia" w:ascii="仿宋_GB2312" w:hAnsi="仿宋_GB2312" w:eastAsia="仿宋_GB2312" w:cs="仿宋_GB2312"/>
                <w:sz w:val="28"/>
                <w:szCs w:val="28"/>
                <w:lang w:eastAsia="zh-CN"/>
              </w:rPr>
              <w:t>金</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jc w:val="center"/>
        </w:trPr>
        <w:tc>
          <w:tcPr>
            <w:tcW w:w="23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经营范围</w:t>
            </w:r>
          </w:p>
        </w:tc>
        <w:tc>
          <w:tcPr>
            <w:tcW w:w="6346"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045"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采购代理业务开始时间</w:t>
            </w:r>
          </w:p>
        </w:tc>
        <w:tc>
          <w:tcPr>
            <w:tcW w:w="4655"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045" w:type="dxa"/>
            <w:gridSpan w:val="2"/>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企业人员情况</w:t>
            </w:r>
          </w:p>
        </w:tc>
        <w:tc>
          <w:tcPr>
            <w:tcW w:w="3712"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企业全部人员总数</w:t>
            </w:r>
          </w:p>
        </w:tc>
        <w:tc>
          <w:tcPr>
            <w:tcW w:w="943" w:type="dxa"/>
            <w:vAlign w:val="center"/>
          </w:tcPr>
          <w:p>
            <w:pPr>
              <w:pStyle w:val="18"/>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其中招标专业人员人数</w:t>
            </w:r>
          </w:p>
        </w:tc>
        <w:tc>
          <w:tcPr>
            <w:tcW w:w="943" w:type="dxa"/>
            <w:vAlign w:val="center"/>
          </w:tcPr>
          <w:p>
            <w:pPr>
              <w:pStyle w:val="18"/>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其中中级职称（含）</w:t>
            </w:r>
            <w:r>
              <w:rPr>
                <w:rFonts w:hint="eastAsia" w:ascii="仿宋_GB2312" w:hAnsi="仿宋_GB2312" w:eastAsia="仿宋_GB2312" w:cs="仿宋_GB2312"/>
                <w:spacing w:val="-3"/>
                <w:sz w:val="28"/>
                <w:szCs w:val="28"/>
              </w:rPr>
              <w:t>以上人数</w:t>
            </w:r>
          </w:p>
        </w:tc>
        <w:tc>
          <w:tcPr>
            <w:tcW w:w="943" w:type="dxa"/>
            <w:vAlign w:val="center"/>
          </w:tcPr>
          <w:p>
            <w:pPr>
              <w:pStyle w:val="18"/>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其中通过国家招标师职业水平考</w:t>
            </w:r>
            <w:r>
              <w:rPr>
                <w:rFonts w:hint="eastAsia" w:ascii="仿宋_GB2312" w:hAnsi="仿宋_GB2312" w:eastAsia="仿宋_GB2312" w:cs="仿宋_GB2312"/>
                <w:spacing w:val="-3"/>
                <w:sz w:val="28"/>
                <w:szCs w:val="28"/>
              </w:rPr>
              <w:t>试的人数</w:t>
            </w:r>
          </w:p>
        </w:tc>
        <w:tc>
          <w:tcPr>
            <w:tcW w:w="943" w:type="dxa"/>
            <w:vAlign w:val="center"/>
          </w:tcPr>
          <w:p>
            <w:pPr>
              <w:pStyle w:val="18"/>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4045"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rFonts w:hint="eastAsia" w:ascii="仿宋_GB2312" w:hAnsi="仿宋_GB2312" w:eastAsia="仿宋_GB2312" w:cs="仿宋_GB2312"/>
                <w:sz w:val="28"/>
                <w:szCs w:val="28"/>
              </w:rPr>
            </w:pPr>
          </w:p>
        </w:tc>
        <w:tc>
          <w:tcPr>
            <w:tcW w:w="3712"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其中参加</w:t>
            </w:r>
            <w:r>
              <w:rPr>
                <w:rFonts w:hint="eastAsia" w:ascii="仿宋_GB2312" w:hAnsi="仿宋_GB2312" w:eastAsia="仿宋_GB2312" w:cs="仿宋_GB2312"/>
                <w:spacing w:val="-1"/>
                <w:sz w:val="28"/>
                <w:szCs w:val="28"/>
                <w:lang w:eastAsia="zh-CN"/>
              </w:rPr>
              <w:t>采购</w:t>
            </w:r>
            <w:r>
              <w:rPr>
                <w:rFonts w:hint="eastAsia" w:ascii="仿宋_GB2312" w:hAnsi="仿宋_GB2312" w:eastAsia="仿宋_GB2312" w:cs="仿宋_GB2312"/>
                <w:spacing w:val="-1"/>
                <w:sz w:val="28"/>
                <w:szCs w:val="28"/>
              </w:rPr>
              <w:t>培训人员人数</w:t>
            </w:r>
          </w:p>
        </w:tc>
        <w:tc>
          <w:tcPr>
            <w:tcW w:w="943" w:type="dxa"/>
            <w:vAlign w:val="center"/>
          </w:tcPr>
          <w:p>
            <w:pPr>
              <w:pStyle w:val="18"/>
              <w:jc w:val="center"/>
              <w:rPr>
                <w:rFonts w:hint="eastAsia" w:ascii="仿宋_GB2312" w:hAnsi="仿宋_GB2312" w:eastAsia="仿宋_GB2312" w:cs="仿宋_GB2312"/>
                <w:sz w:val="28"/>
                <w:szCs w:val="28"/>
              </w:rPr>
            </w:pPr>
          </w:p>
        </w:tc>
      </w:tr>
    </w:tbl>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注:提供</w:t>
      </w:r>
      <w:r>
        <w:rPr>
          <w:rFonts w:hint="eastAsia" w:ascii="仿宋_GB2312" w:hAnsi="仿宋_GB2312" w:eastAsia="仿宋_GB2312" w:cs="仿宋_GB2312"/>
          <w:spacing w:val="-10"/>
          <w:sz w:val="28"/>
          <w:szCs w:val="28"/>
          <w:lang w:eastAsia="zh-CN"/>
        </w:rPr>
        <w:t>比选申请人</w:t>
      </w:r>
      <w:r>
        <w:rPr>
          <w:rFonts w:hint="eastAsia" w:ascii="仿宋_GB2312" w:hAnsi="仿宋_GB2312" w:eastAsia="仿宋_GB2312" w:cs="仿宋_GB2312"/>
          <w:spacing w:val="-10"/>
          <w:sz w:val="28"/>
          <w:szCs w:val="28"/>
        </w:rPr>
        <w:t>营业执照复印件或扫描件；中国</w:t>
      </w:r>
      <w:r>
        <w:rPr>
          <w:rFonts w:hint="eastAsia" w:ascii="仿宋_GB2312" w:hAnsi="仿宋_GB2312" w:eastAsia="仿宋_GB2312" w:cs="仿宋_GB2312"/>
          <w:spacing w:val="-10"/>
          <w:sz w:val="28"/>
          <w:szCs w:val="28"/>
          <w:lang w:eastAsia="zh-CN"/>
        </w:rPr>
        <w:t>采购</w:t>
      </w:r>
      <w:r>
        <w:rPr>
          <w:rFonts w:hint="eastAsia" w:ascii="仿宋_GB2312" w:hAnsi="仿宋_GB2312" w:eastAsia="仿宋_GB2312" w:cs="仿宋_GB2312"/>
          <w:spacing w:val="-10"/>
          <w:sz w:val="28"/>
          <w:szCs w:val="28"/>
        </w:rPr>
        <w:t>网备案截图。</w:t>
      </w:r>
    </w:p>
    <w:p>
      <w:pPr>
        <w:rPr>
          <w:rFonts w:hint="eastAsia" w:ascii="仿宋_GB2312" w:hAnsi="仿宋_GB2312" w:eastAsia="仿宋_GB2312" w:cs="仿宋_GB2312"/>
          <w:spacing w:val="-10"/>
          <w:sz w:val="30"/>
          <w:szCs w:val="30"/>
        </w:rPr>
      </w:pPr>
      <w:r>
        <w:rPr>
          <w:rFonts w:hint="eastAsia" w:ascii="仿宋_GB2312" w:hAnsi="仿宋_GB2312" w:eastAsia="仿宋_GB2312" w:cs="仿宋_GB2312"/>
          <w:spacing w:val="-10"/>
          <w:sz w:val="30"/>
          <w:szCs w:val="30"/>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8" w:name="_Toc11723"/>
      <w:r>
        <w:rPr>
          <w:rFonts w:hint="eastAsia" w:ascii="仿宋_GB2312" w:hAnsi="仿宋_GB2312" w:eastAsia="仿宋_GB2312" w:cs="仿宋_GB2312"/>
          <w:sz w:val="36"/>
          <w:szCs w:val="36"/>
        </w:rPr>
        <w:t>五、招标代理资格基</w:t>
      </w:r>
      <w:r>
        <w:rPr>
          <w:rFonts w:hint="eastAsia" w:ascii="仿宋_GB2312" w:hAnsi="仿宋_GB2312" w:eastAsia="仿宋_GB2312" w:cs="仿宋_GB2312"/>
          <w:sz w:val="36"/>
          <w:szCs w:val="36"/>
          <w:lang w:eastAsia="zh-CN"/>
        </w:rPr>
        <w:t>本</w:t>
      </w:r>
      <w:r>
        <w:rPr>
          <w:rFonts w:hint="eastAsia" w:ascii="仿宋_GB2312" w:hAnsi="仿宋_GB2312" w:eastAsia="仿宋_GB2312" w:cs="仿宋_GB2312"/>
          <w:sz w:val="36"/>
          <w:szCs w:val="36"/>
        </w:rPr>
        <w:t>情况</w:t>
      </w:r>
      <w:bookmarkEnd w:id="38"/>
    </w:p>
    <w:tbl>
      <w:tblPr>
        <w:tblStyle w:val="16"/>
        <w:tblW w:w="8700"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4"/>
        <w:gridCol w:w="2867"/>
        <w:gridCol w:w="1478"/>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lang w:eastAsia="zh-CN"/>
              </w:rPr>
              <w:t>比选申请人</w:t>
            </w:r>
            <w:r>
              <w:rPr>
                <w:rFonts w:hint="eastAsia" w:ascii="仿宋_GB2312" w:hAnsi="仿宋_GB2312" w:eastAsia="仿宋_GB2312" w:cs="仿宋_GB2312"/>
                <w:spacing w:val="-2"/>
                <w:sz w:val="28"/>
              </w:rPr>
              <w:t>名称</w:t>
            </w:r>
          </w:p>
        </w:tc>
        <w:tc>
          <w:tcPr>
            <w:tcW w:w="5786"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8700"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485" w:lineRule="exact"/>
              <w:ind w:left="0" w:right="0"/>
              <w:jc w:val="center"/>
              <w:textAlignment w:val="auto"/>
              <w:rPr>
                <w:rFonts w:hint="eastAsia" w:ascii="仿宋_GB2312" w:hAnsi="仿宋_GB2312" w:eastAsia="仿宋_GB2312" w:cs="仿宋_GB2312"/>
                <w:b/>
                <w:sz w:val="28"/>
              </w:rPr>
            </w:pPr>
            <w:r>
              <w:rPr>
                <w:rFonts w:hint="eastAsia" w:ascii="仿宋_GB2312" w:hAnsi="仿宋_GB2312" w:eastAsia="仿宋_GB2312" w:cs="仿宋_GB2312"/>
                <w:b/>
                <w:sz w:val="28"/>
              </w:rPr>
              <w:t>备</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z w:val="28"/>
              </w:rPr>
              <w:t>案</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pacing w:val="-10"/>
                <w:sz w:val="28"/>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  格</w:t>
            </w:r>
          </w:p>
        </w:tc>
        <w:tc>
          <w:tcPr>
            <w:tcW w:w="5786"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备案机关</w:t>
            </w:r>
          </w:p>
        </w:tc>
        <w:tc>
          <w:tcPr>
            <w:tcW w:w="286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是否备案</w:t>
            </w:r>
          </w:p>
        </w:tc>
        <w:tc>
          <w:tcPr>
            <w:tcW w:w="144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8700"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其他招标（采购）代理资格</w:t>
            </w:r>
            <w:r>
              <w:rPr>
                <w:rFonts w:hint="eastAsia" w:ascii="仿宋_GB2312" w:hAnsi="仿宋_GB2312" w:eastAsia="仿宋_GB2312" w:cs="仿宋_GB2312"/>
                <w:spacing w:val="-5"/>
                <w:sz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  格</w:t>
            </w:r>
          </w:p>
        </w:tc>
        <w:tc>
          <w:tcPr>
            <w:tcW w:w="5786"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备案机关</w:t>
            </w:r>
          </w:p>
        </w:tc>
        <w:tc>
          <w:tcPr>
            <w:tcW w:w="286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是否备案</w:t>
            </w:r>
          </w:p>
        </w:tc>
        <w:tc>
          <w:tcPr>
            <w:tcW w:w="144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8700"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其他招标代理资格</w:t>
            </w:r>
            <w:r>
              <w:rPr>
                <w:rFonts w:hint="eastAsia" w:ascii="仿宋_GB2312" w:hAnsi="仿宋_GB2312" w:eastAsia="仿宋_GB2312" w:cs="仿宋_GB2312"/>
                <w:spacing w:val="-5"/>
                <w:sz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  格</w:t>
            </w:r>
          </w:p>
        </w:tc>
        <w:tc>
          <w:tcPr>
            <w:tcW w:w="5786"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备案机关</w:t>
            </w:r>
          </w:p>
        </w:tc>
        <w:tc>
          <w:tcPr>
            <w:tcW w:w="286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是否备案</w:t>
            </w:r>
          </w:p>
        </w:tc>
        <w:tc>
          <w:tcPr>
            <w:tcW w:w="144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8700"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485" w:lineRule="exact"/>
              <w:ind w:left="0" w:right="0"/>
              <w:jc w:val="center"/>
              <w:textAlignment w:val="auto"/>
              <w:rPr>
                <w:rFonts w:hint="eastAsia" w:ascii="仿宋_GB2312" w:hAnsi="仿宋_GB2312" w:eastAsia="仿宋_GB2312" w:cs="仿宋_GB2312"/>
                <w:b/>
                <w:sz w:val="28"/>
              </w:rPr>
            </w:pPr>
            <w:r>
              <w:rPr>
                <w:rFonts w:hint="eastAsia" w:ascii="仿宋_GB2312" w:hAnsi="仿宋_GB2312" w:eastAsia="仿宋_GB2312" w:cs="仿宋_GB2312"/>
                <w:b/>
                <w:sz w:val="28"/>
              </w:rPr>
              <w:t>证</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z w:val="28"/>
              </w:rPr>
              <w:t>书</w:t>
            </w:r>
            <w:r>
              <w:rPr>
                <w:rFonts w:hint="eastAsia" w:ascii="仿宋_GB2312" w:hAnsi="仿宋_GB2312" w:eastAsia="仿宋_GB2312" w:cs="仿宋_GB2312"/>
                <w:b/>
                <w:spacing w:val="50"/>
                <w:w w:val="150"/>
                <w:sz w:val="28"/>
              </w:rPr>
              <w:t xml:space="preserve"> </w:t>
            </w:r>
            <w:r>
              <w:rPr>
                <w:rFonts w:hint="eastAsia" w:ascii="仿宋_GB2312" w:hAnsi="仿宋_GB2312" w:eastAsia="仿宋_GB2312" w:cs="仿宋_GB2312"/>
                <w:b/>
                <w:spacing w:val="-10"/>
                <w:sz w:val="28"/>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资格及等级</w:t>
            </w:r>
          </w:p>
        </w:tc>
        <w:tc>
          <w:tcPr>
            <w:tcW w:w="5786"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证书编号</w:t>
            </w:r>
          </w:p>
        </w:tc>
        <w:tc>
          <w:tcPr>
            <w:tcW w:w="286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发证时间</w:t>
            </w:r>
          </w:p>
        </w:tc>
        <w:tc>
          <w:tcPr>
            <w:tcW w:w="144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发证机关</w:t>
            </w:r>
          </w:p>
        </w:tc>
        <w:tc>
          <w:tcPr>
            <w:tcW w:w="286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4"/>
                <w:sz w:val="28"/>
              </w:rPr>
              <w:t>有效期</w:t>
            </w:r>
          </w:p>
        </w:tc>
        <w:tc>
          <w:tcPr>
            <w:tcW w:w="144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8700" w:type="dxa"/>
            <w:gridSpan w:val="4"/>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其他证书（2）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2"/>
                <w:sz w:val="28"/>
              </w:rPr>
              <w:t>资格及等级</w:t>
            </w:r>
          </w:p>
        </w:tc>
        <w:tc>
          <w:tcPr>
            <w:tcW w:w="5786"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证书编号</w:t>
            </w:r>
          </w:p>
        </w:tc>
        <w:tc>
          <w:tcPr>
            <w:tcW w:w="286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发证时间</w:t>
            </w:r>
          </w:p>
        </w:tc>
        <w:tc>
          <w:tcPr>
            <w:tcW w:w="144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exact"/>
        </w:trPr>
        <w:tc>
          <w:tcPr>
            <w:tcW w:w="29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3"/>
                <w:sz w:val="28"/>
              </w:rPr>
              <w:t>发证机关</w:t>
            </w:r>
          </w:p>
        </w:tc>
        <w:tc>
          <w:tcPr>
            <w:tcW w:w="286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c>
          <w:tcPr>
            <w:tcW w:w="1478"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r>
              <w:rPr>
                <w:rFonts w:hint="eastAsia" w:ascii="仿宋_GB2312" w:hAnsi="仿宋_GB2312" w:eastAsia="仿宋_GB2312" w:cs="仿宋_GB2312"/>
                <w:spacing w:val="-4"/>
                <w:sz w:val="28"/>
              </w:rPr>
              <w:t>有效期</w:t>
            </w:r>
          </w:p>
        </w:tc>
        <w:tc>
          <w:tcPr>
            <w:tcW w:w="1441"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_GB2312" w:hAnsi="仿宋_GB2312" w:eastAsia="仿宋_GB2312" w:cs="仿宋_GB2312"/>
                <w:sz w:val="28"/>
              </w:rPr>
            </w:pPr>
          </w:p>
        </w:tc>
      </w:tr>
    </w:tbl>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560" w:lineRule="exact"/>
        <w:ind w:right="0" w:firstLine="520" w:firstLineChars="20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lang w:eastAsia="zh-CN"/>
        </w:rPr>
        <w:t>本</w:t>
      </w:r>
      <w:r>
        <w:rPr>
          <w:rFonts w:hint="eastAsia" w:ascii="仿宋_GB2312" w:hAnsi="仿宋_GB2312" w:eastAsia="仿宋_GB2312" w:cs="仿宋_GB2312"/>
          <w:b w:val="0"/>
          <w:bCs w:val="0"/>
          <w:spacing w:val="-10"/>
          <w:sz w:val="28"/>
          <w:szCs w:val="28"/>
        </w:rPr>
        <w:t>页后应附</w:t>
      </w:r>
      <w:r>
        <w:rPr>
          <w:rFonts w:hint="eastAsia" w:ascii="仿宋_GB2312" w:hAnsi="仿宋_GB2312" w:eastAsia="仿宋_GB2312" w:cs="仿宋_GB2312"/>
          <w:b w:val="0"/>
          <w:bCs w:val="0"/>
          <w:spacing w:val="-10"/>
          <w:sz w:val="28"/>
          <w:szCs w:val="28"/>
          <w:lang w:eastAsia="zh-CN"/>
        </w:rPr>
        <w:t>比选申请人</w:t>
      </w:r>
      <w:r>
        <w:rPr>
          <w:rFonts w:hint="eastAsia" w:ascii="仿宋_GB2312" w:hAnsi="仿宋_GB2312" w:eastAsia="仿宋_GB2312" w:cs="仿宋_GB2312"/>
          <w:b w:val="0"/>
          <w:bCs w:val="0"/>
          <w:spacing w:val="-10"/>
          <w:sz w:val="28"/>
          <w:szCs w:val="28"/>
        </w:rPr>
        <w:t>招标代理资格证书副</w:t>
      </w:r>
      <w:r>
        <w:rPr>
          <w:rFonts w:hint="eastAsia" w:ascii="仿宋_GB2312" w:hAnsi="仿宋_GB2312" w:eastAsia="仿宋_GB2312" w:cs="仿宋_GB2312"/>
          <w:b w:val="0"/>
          <w:bCs w:val="0"/>
          <w:spacing w:val="-10"/>
          <w:sz w:val="28"/>
          <w:szCs w:val="28"/>
          <w:lang w:eastAsia="zh-CN"/>
        </w:rPr>
        <w:t>本</w:t>
      </w:r>
      <w:r>
        <w:rPr>
          <w:rFonts w:hint="eastAsia" w:ascii="仿宋_GB2312" w:hAnsi="仿宋_GB2312" w:eastAsia="仿宋_GB2312" w:cs="仿宋_GB2312"/>
          <w:b w:val="0"/>
          <w:bCs w:val="0"/>
          <w:spacing w:val="-10"/>
          <w:sz w:val="28"/>
          <w:szCs w:val="28"/>
        </w:rPr>
        <w:t>复印件，或相关网站备案名单复印件。具备原财政部门、发改部门、商务部门、住建部门资格资质证书的，可一并提供。</w:t>
      </w:r>
    </w:p>
    <w:p>
      <w:pPr>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rPr>
      </w:pPr>
      <w:bookmarkStart w:id="39" w:name="_Toc16557"/>
      <w:r>
        <w:rPr>
          <w:rFonts w:hint="eastAsia" w:ascii="仿宋_GB2312" w:hAnsi="仿宋_GB2312" w:eastAsia="仿宋_GB2312" w:cs="仿宋_GB2312"/>
          <w:sz w:val="36"/>
          <w:szCs w:val="36"/>
        </w:rPr>
        <w:t>六、拟任</w:t>
      </w:r>
      <w:r>
        <w:rPr>
          <w:rFonts w:hint="eastAsia" w:ascii="仿宋_GB2312" w:hAnsi="仿宋_GB2312" w:eastAsia="仿宋_GB2312" w:cs="仿宋_GB2312"/>
          <w:sz w:val="36"/>
          <w:szCs w:val="36"/>
          <w:lang w:eastAsia="zh-CN"/>
        </w:rPr>
        <w:t>本院</w:t>
      </w:r>
      <w:r>
        <w:rPr>
          <w:rFonts w:hint="eastAsia" w:ascii="仿宋_GB2312" w:hAnsi="仿宋_GB2312" w:eastAsia="仿宋_GB2312" w:cs="仿宋_GB2312"/>
          <w:sz w:val="36"/>
          <w:szCs w:val="36"/>
        </w:rPr>
        <w:t>项目招标专业人员情况汇总表</w:t>
      </w:r>
      <w:bookmarkEnd w:id="39"/>
    </w:p>
    <w:tbl>
      <w:tblPr>
        <w:tblStyle w:val="16"/>
        <w:tblW w:w="8679" w:type="dxa"/>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9"/>
        <w:gridCol w:w="782"/>
        <w:gridCol w:w="1221"/>
        <w:gridCol w:w="1458"/>
        <w:gridCol w:w="1157"/>
        <w:gridCol w:w="1007"/>
        <w:gridCol w:w="632"/>
        <w:gridCol w:w="13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0" w:hRule="atLeast"/>
        </w:trPr>
        <w:tc>
          <w:tcPr>
            <w:tcW w:w="1029" w:type="dxa"/>
            <w:tcBorders>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序号</w:t>
            </w:r>
          </w:p>
        </w:tc>
        <w:tc>
          <w:tcPr>
            <w:tcW w:w="782" w:type="dxa"/>
            <w:tcBorders>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姓名</w:t>
            </w:r>
          </w:p>
        </w:tc>
        <w:tc>
          <w:tcPr>
            <w:tcW w:w="1221" w:type="dxa"/>
            <w:tcBorders>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hanging="28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在项目中拟</w:t>
            </w:r>
            <w:r>
              <w:rPr>
                <w:rFonts w:hint="eastAsia" w:ascii="仿宋_GB2312" w:hAnsi="仿宋_GB2312" w:eastAsia="仿宋_GB2312" w:cs="仿宋_GB2312"/>
                <w:spacing w:val="-4"/>
                <w:sz w:val="24"/>
                <w:szCs w:val="24"/>
              </w:rPr>
              <w:t>任职务</w:t>
            </w:r>
          </w:p>
        </w:tc>
        <w:tc>
          <w:tcPr>
            <w:tcW w:w="1458" w:type="dxa"/>
            <w:tcBorders>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开始从事招标代理工作时间</w:t>
            </w:r>
          </w:p>
        </w:tc>
        <w:tc>
          <w:tcPr>
            <w:tcW w:w="1157" w:type="dxa"/>
            <w:tcBorders>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从事招标采购代理工作年限</w:t>
            </w:r>
          </w:p>
        </w:tc>
        <w:tc>
          <w:tcPr>
            <w:tcW w:w="1007" w:type="dxa"/>
            <w:tcBorders>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从事</w:t>
            </w:r>
            <w:r>
              <w:rPr>
                <w:rFonts w:hint="eastAsia" w:ascii="仿宋_GB2312" w:hAnsi="仿宋_GB2312" w:eastAsia="仿宋_GB2312" w:cs="仿宋_GB2312"/>
                <w:spacing w:val="-5"/>
                <w:sz w:val="24"/>
                <w:szCs w:val="24"/>
              </w:rPr>
              <w:t>专业</w:t>
            </w:r>
          </w:p>
        </w:tc>
        <w:tc>
          <w:tcPr>
            <w:tcW w:w="632" w:type="dxa"/>
            <w:tcBorders>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职称</w:t>
            </w:r>
          </w:p>
        </w:tc>
        <w:tc>
          <w:tcPr>
            <w:tcW w:w="1393" w:type="dxa"/>
            <w:tcBorders>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是否参加</w:t>
            </w:r>
            <w:r>
              <w:rPr>
                <w:rFonts w:hint="eastAsia" w:ascii="仿宋_GB2312" w:hAnsi="仿宋_GB2312" w:eastAsia="仿宋_GB2312" w:cs="仿宋_GB2312"/>
                <w:spacing w:val="-2"/>
                <w:sz w:val="24"/>
                <w:szCs w:val="24"/>
                <w:lang w:eastAsia="zh-CN"/>
              </w:rPr>
              <w:t>采购</w:t>
            </w:r>
            <w:r>
              <w:rPr>
                <w:rFonts w:hint="eastAsia" w:ascii="仿宋_GB2312" w:hAnsi="仿宋_GB2312" w:eastAsia="仿宋_GB2312" w:cs="仿宋_GB2312"/>
                <w:spacing w:val="-2"/>
                <w:sz w:val="24"/>
                <w:szCs w:val="24"/>
              </w:rPr>
              <w:t>培训</w:t>
            </w:r>
            <w:r>
              <w:rPr>
                <w:rFonts w:hint="eastAsia" w:ascii="仿宋_GB2312" w:hAnsi="仿宋_GB2312" w:eastAsia="仿宋_GB2312" w:cs="仿宋_GB2312"/>
                <w:spacing w:val="-6"/>
                <w:sz w:val="24"/>
                <w:szCs w:val="24"/>
              </w:rPr>
              <w:t>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1</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项目负责人</w:t>
            </w: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2</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3</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w w:val="110"/>
                <w:sz w:val="24"/>
                <w:szCs w:val="24"/>
              </w:rPr>
              <w:t>4</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5</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6</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7</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w w:val="105"/>
                <w:sz w:val="24"/>
                <w:szCs w:val="24"/>
              </w:rPr>
              <w:t>8</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9</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1029" w:type="dxa"/>
            <w:tcBorders>
              <w:top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10</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bottom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9" w:hRule="atLeast"/>
        </w:trPr>
        <w:tc>
          <w:tcPr>
            <w:tcW w:w="1029" w:type="dxa"/>
            <w:tcBorders>
              <w:top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w w:val="70"/>
                <w:sz w:val="24"/>
                <w:szCs w:val="24"/>
              </w:rPr>
              <w:t>..</w:t>
            </w:r>
          </w:p>
        </w:tc>
        <w:tc>
          <w:tcPr>
            <w:tcW w:w="782" w:type="dxa"/>
            <w:tcBorders>
              <w:top w:val="single" w:color="000000" w:sz="4" w:space="0"/>
              <w:left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221" w:type="dxa"/>
            <w:tcBorders>
              <w:top w:val="single" w:color="000000" w:sz="4" w:space="0"/>
              <w:left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458" w:type="dxa"/>
            <w:tcBorders>
              <w:top w:val="single" w:color="000000" w:sz="4" w:space="0"/>
              <w:left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157" w:type="dxa"/>
            <w:tcBorders>
              <w:top w:val="single" w:color="000000" w:sz="4" w:space="0"/>
              <w:left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007" w:type="dxa"/>
            <w:tcBorders>
              <w:top w:val="single" w:color="000000" w:sz="4" w:space="0"/>
              <w:left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632" w:type="dxa"/>
            <w:tcBorders>
              <w:top w:val="single" w:color="000000" w:sz="4" w:space="0"/>
              <w:left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c>
          <w:tcPr>
            <w:tcW w:w="1393" w:type="dxa"/>
            <w:tcBorders>
              <w:top w:val="single" w:color="000000" w:sz="4" w:space="0"/>
              <w:left w:val="single" w:color="000000" w:sz="4" w:space="0"/>
              <w:right w:val="single" w:color="000000" w:sz="4" w:space="0"/>
            </w:tcBorders>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240" w:lineRule="auto"/>
        <w:ind w:right="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mc:AlternateContent>
          <mc:Choice Requires="wps">
            <w:drawing>
              <wp:anchor distT="0" distB="0" distL="0" distR="0" simplePos="0" relativeHeight="251660288" behindDoc="1" locked="0" layoutInCell="1" allowOverlap="1">
                <wp:simplePos x="0" y="0"/>
                <wp:positionH relativeFrom="page">
                  <wp:posOffset>967105</wp:posOffset>
                </wp:positionH>
                <wp:positionV relativeFrom="paragraph">
                  <wp:posOffset>320675</wp:posOffset>
                </wp:positionV>
                <wp:extent cx="2537460"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2537460" cy="1270"/>
                        </a:xfrm>
                        <a:custGeom>
                          <a:avLst/>
                          <a:gdLst/>
                          <a:ahLst/>
                          <a:cxnLst/>
                          <a:rect l="l" t="t" r="r" b="b"/>
                          <a:pathLst>
                            <a:path w="2537460">
                              <a:moveTo>
                                <a:pt x="0" y="0"/>
                              </a:moveTo>
                              <a:lnTo>
                                <a:pt x="2537460" y="0"/>
                              </a:lnTo>
                            </a:path>
                          </a:pathLst>
                        </a:custGeom>
                        <a:noFill/>
                        <a:ln w="7620">
                          <a:solidFill>
                            <a:srgbClr val="000000"/>
                          </a:solidFill>
                          <a:prstDash val="solid"/>
                        </a:ln>
                        <a:effectLst/>
                      </wps:spPr>
                      <wps:bodyPr vert="horz" wrap="square" lIns="0" tIns="0" rIns="0" bIns="0" rtlCol="0" anchor="t">
                        <a:noAutofit/>
                      </wps:bodyPr>
                    </wps:wsp>
                  </a:graphicData>
                </a:graphic>
              </wp:anchor>
            </w:drawing>
          </mc:Choice>
          <mc:Fallback>
            <w:pict>
              <v:shape id="Graphic 4" o:spid="_x0000_s1026" o:spt="100" style="position:absolute;left:0pt;margin-left:76.15pt;margin-top:25.25pt;height:0.1pt;width:199.8pt;mso-position-horizontal-relative:page;mso-wrap-distance-bottom:0pt;mso-wrap-distance-top:0pt;z-index:-251656192;mso-width-relative:page;mso-height-relative:page;" filled="f" stroked="t" coordsize="2537460,1" o:gfxdata="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vJ+vvWAAAACQEAAA8AAAAAAAAAAQAg&#10;AAAAIgAAAGRycy9kb3ducmV2LnhtbFBLAQIUABQAAAAIAIdO4kDf2ZYwEAIAAFwEAAAOAAAAAAAA&#10;AAEAIAAAACUBAABkcnMvZTJvRG9jLnhtbFBLBQYAAAAABgAGAFkBAACnBQAAAAA=&#10;" path="m0,0l2537460,0e">
                <v:fill on="f" focussize="0,0"/>
                <v:stroke weight="0.6pt" color="#000000" joinstyle="round"/>
                <v:imagedata o:title=""/>
                <o:lock v:ext="edit" aspectratio="f"/>
                <v:textbox inset="0mm,0mm,0mm,0mm"/>
                <w10:wrap type="topAndBottom"/>
              </v:shape>
            </w:pict>
          </mc:Fallback>
        </mc:AlternateContent>
      </w:r>
      <w:r>
        <w:rPr>
          <w:rFonts w:hint="eastAsia" w:ascii="仿宋_GB2312" w:hAnsi="仿宋_GB2312" w:eastAsia="仿宋_GB2312" w:cs="仿宋_GB2312"/>
          <w:b w:val="0"/>
          <w:bCs w:val="0"/>
          <w:spacing w:val="-10"/>
          <w:sz w:val="28"/>
          <w:szCs w:val="28"/>
        </w:rPr>
        <w:t>注：排在第一位的应为项目负责人。</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240" w:lineRule="auto"/>
        <w:ind w:right="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t>提供中国</w:t>
      </w:r>
      <w:r>
        <w:rPr>
          <w:rFonts w:hint="eastAsia" w:ascii="仿宋_GB2312" w:hAnsi="仿宋_GB2312" w:eastAsia="仿宋_GB2312" w:cs="仿宋_GB2312"/>
          <w:b w:val="0"/>
          <w:bCs w:val="0"/>
          <w:spacing w:val="-10"/>
          <w:sz w:val="28"/>
          <w:szCs w:val="28"/>
          <w:lang w:eastAsia="zh-CN"/>
        </w:rPr>
        <w:t>采购</w:t>
      </w:r>
      <w:r>
        <w:rPr>
          <w:rFonts w:hint="eastAsia" w:ascii="仿宋_GB2312" w:hAnsi="仿宋_GB2312" w:eastAsia="仿宋_GB2312" w:cs="仿宋_GB2312"/>
          <w:b w:val="0"/>
          <w:bCs w:val="0"/>
          <w:spacing w:val="-10"/>
          <w:sz w:val="28"/>
          <w:szCs w:val="28"/>
        </w:rPr>
        <w:t>网备案的专职人员名单。</w:t>
      </w:r>
    </w:p>
    <w:p>
      <w:pPr>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0" w:name="_Toc17944"/>
      <w:r>
        <w:rPr>
          <w:rFonts w:hint="eastAsia" w:ascii="仿宋_GB2312" w:hAnsi="仿宋_GB2312" w:eastAsia="仿宋_GB2312" w:cs="仿宋_GB2312"/>
          <w:sz w:val="36"/>
          <w:szCs w:val="36"/>
          <w:lang w:eastAsia="zh-CN"/>
        </w:rPr>
        <w:t>七、拟任本院项目招标专业人员简历表</w:t>
      </w:r>
      <w:bookmarkEnd w:id="40"/>
    </w:p>
    <w:tbl>
      <w:tblPr>
        <w:tblStyle w:val="16"/>
        <w:tblW w:w="8700" w:type="dxa"/>
        <w:tblInd w:w="-1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4"/>
        <w:gridCol w:w="1222"/>
        <w:gridCol w:w="1275"/>
        <w:gridCol w:w="1457"/>
        <w:gridCol w:w="1296"/>
        <w:gridCol w:w="1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5"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姓名</w:t>
            </w:r>
          </w:p>
        </w:tc>
        <w:tc>
          <w:tcPr>
            <w:tcW w:w="122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出生年月</w:t>
            </w:r>
          </w:p>
        </w:tc>
        <w:tc>
          <w:tcPr>
            <w:tcW w:w="145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身份证号</w:t>
            </w:r>
          </w:p>
        </w:tc>
        <w:tc>
          <w:tcPr>
            <w:tcW w:w="16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57"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学历</w:t>
            </w:r>
          </w:p>
        </w:tc>
        <w:tc>
          <w:tcPr>
            <w:tcW w:w="122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职称</w:t>
            </w:r>
          </w:p>
        </w:tc>
        <w:tc>
          <w:tcPr>
            <w:tcW w:w="145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从事专业</w:t>
            </w:r>
          </w:p>
        </w:tc>
        <w:tc>
          <w:tcPr>
            <w:tcW w:w="16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5"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何时从事招标</w:t>
            </w:r>
            <w:r>
              <w:rPr>
                <w:rFonts w:hint="eastAsia" w:ascii="仿宋_GB2312" w:hAnsi="仿宋_GB2312" w:eastAsia="仿宋_GB2312" w:cs="仿宋_GB2312"/>
                <w:spacing w:val="-4"/>
                <w:sz w:val="28"/>
                <w:szCs w:val="28"/>
              </w:rPr>
              <w:t>采购代理工作</w:t>
            </w:r>
          </w:p>
        </w:tc>
        <w:tc>
          <w:tcPr>
            <w:tcW w:w="122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从事专业年限</w:t>
            </w:r>
          </w:p>
        </w:tc>
        <w:tc>
          <w:tcPr>
            <w:tcW w:w="4449" w:type="dxa"/>
            <w:gridSpan w:val="3"/>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5"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评标专家库专家证书号码</w:t>
            </w:r>
          </w:p>
        </w:tc>
        <w:tc>
          <w:tcPr>
            <w:tcW w:w="1222"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社保证书证号</w:t>
            </w:r>
          </w:p>
        </w:tc>
        <w:tc>
          <w:tcPr>
            <w:tcW w:w="1457"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12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其他执业资格情况</w:t>
            </w:r>
          </w:p>
        </w:tc>
        <w:tc>
          <w:tcPr>
            <w:tcW w:w="1696"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6"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毕业学校</w:t>
            </w: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年   月毕业于    学校     学院     系    专业，学制   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6"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时间（年月</w:t>
            </w:r>
            <w:r>
              <w:rPr>
                <w:rFonts w:hint="eastAsia" w:ascii="仿宋_GB2312" w:hAnsi="仿宋_GB2312" w:eastAsia="仿宋_GB2312" w:cs="仿宋_GB2312"/>
                <w:spacing w:val="-10"/>
                <w:sz w:val="28"/>
                <w:szCs w:val="28"/>
              </w:rPr>
              <w:t>）</w:t>
            </w: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工作简历和近三年代理</w:t>
            </w:r>
            <w:r>
              <w:rPr>
                <w:rFonts w:hint="eastAsia" w:ascii="仿宋_GB2312" w:hAnsi="仿宋_GB2312" w:eastAsia="仿宋_GB2312" w:cs="仿宋_GB2312"/>
                <w:spacing w:val="-3"/>
                <w:sz w:val="28"/>
                <w:szCs w:val="28"/>
                <w:lang w:eastAsia="zh-CN"/>
              </w:rPr>
              <w:t>采购</w:t>
            </w:r>
            <w:r>
              <w:rPr>
                <w:rFonts w:hint="eastAsia" w:ascii="仿宋_GB2312" w:hAnsi="仿宋_GB2312" w:eastAsia="仿宋_GB2312" w:cs="仿宋_GB2312"/>
                <w:spacing w:val="-3"/>
                <w:sz w:val="28"/>
                <w:szCs w:val="28"/>
              </w:rPr>
              <w:t>项目的业绩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5"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6"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6"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6"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6"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5"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6"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5" w:hRule="atLeast"/>
        </w:trPr>
        <w:tc>
          <w:tcPr>
            <w:tcW w:w="175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c>
          <w:tcPr>
            <w:tcW w:w="6946" w:type="dxa"/>
            <w:gridSpan w:val="5"/>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jc w:val="center"/>
              <w:textAlignment w:val="auto"/>
              <w:rPr>
                <w:rFonts w:hint="eastAsia" w:ascii="仿宋_GB2312" w:hAnsi="仿宋_GB2312" w:eastAsia="仿宋_GB2312" w:cs="仿宋_GB2312"/>
                <w:sz w:val="28"/>
                <w:szCs w:val="28"/>
              </w:rPr>
            </w:pPr>
          </w:p>
        </w:tc>
      </w:tr>
    </w:tbl>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t>注：附相关评审证书复印件。</w:t>
      </w:r>
    </w:p>
    <w:p>
      <w:pPr>
        <w:rPr>
          <w:rFonts w:hint="eastAsia" w:ascii="仿宋_GB2312" w:hAnsi="仿宋_GB2312" w:eastAsia="仿宋_GB2312" w:cs="仿宋_GB2312"/>
          <w:b w:val="0"/>
          <w:bCs w:val="0"/>
          <w:spacing w:val="-10"/>
          <w:sz w:val="28"/>
          <w:szCs w:val="28"/>
        </w:rPr>
      </w:pPr>
      <w:r>
        <w:rPr>
          <w:rFonts w:hint="eastAsia" w:ascii="仿宋_GB2312" w:hAnsi="仿宋_GB2312" w:eastAsia="仿宋_GB2312" w:cs="仿宋_GB2312"/>
          <w:b w:val="0"/>
          <w:bCs w:val="0"/>
          <w:spacing w:val="-10"/>
          <w:sz w:val="28"/>
          <w:szCs w:val="28"/>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1" w:name="_Toc18644"/>
      <w:r>
        <w:rPr>
          <w:rFonts w:hint="eastAsia" w:ascii="仿宋_GB2312" w:hAnsi="仿宋_GB2312" w:eastAsia="仿宋_GB2312" w:cs="仿宋_GB2312"/>
          <w:sz w:val="36"/>
          <w:szCs w:val="36"/>
          <w:lang w:eastAsia="zh-CN"/>
        </w:rPr>
        <w:t>八、比选比选申请人代理采购项目业绩</w:t>
      </w:r>
      <w:bookmarkEnd w:id="41"/>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center"/>
        <w:textAlignment w:val="auto"/>
        <w:rPr>
          <w:rFonts w:hint="eastAsia" w:ascii="仿宋_GB2312" w:hAnsi="仿宋_GB2312" w:eastAsia="仿宋_GB2312" w:cs="仿宋_GB2312"/>
          <w:b w:val="0"/>
          <w:bCs w:val="0"/>
          <w:spacing w:val="-10"/>
          <w:sz w:val="28"/>
          <w:szCs w:val="28"/>
          <w:lang w:eastAsia="zh-CN"/>
        </w:rPr>
      </w:pPr>
      <w:r>
        <w:rPr>
          <w:rFonts w:hint="eastAsia" w:ascii="仿宋_GB2312" w:hAnsi="仿宋_GB2312" w:eastAsia="仿宋_GB2312" w:cs="仿宋_GB2312"/>
          <w:b w:val="0"/>
          <w:bCs w:val="0"/>
          <w:spacing w:val="-10"/>
          <w:sz w:val="28"/>
          <w:szCs w:val="28"/>
          <w:lang w:eastAsia="zh-CN"/>
        </w:rPr>
        <w:t>（2021 年 1 月 1 日—至今）</w:t>
      </w:r>
    </w:p>
    <w:tbl>
      <w:tblPr>
        <w:tblStyle w:val="16"/>
        <w:tblW w:w="8679"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875"/>
        <w:gridCol w:w="2014"/>
        <w:gridCol w:w="2292"/>
        <w:gridCol w:w="119"/>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05"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lang w:eastAsia="zh-CN"/>
              </w:rPr>
              <w:t>比选申请人</w:t>
            </w:r>
            <w:r>
              <w:rPr>
                <w:rFonts w:hint="eastAsia" w:ascii="仿宋_GB2312" w:hAnsi="仿宋_GB2312" w:eastAsia="仿宋_GB2312" w:cs="仿宋_GB2312"/>
                <w:spacing w:val="-4"/>
                <w:sz w:val="28"/>
                <w:szCs w:val="28"/>
              </w:rPr>
              <w:t>名称</w:t>
            </w:r>
          </w:p>
        </w:tc>
        <w:tc>
          <w:tcPr>
            <w:tcW w:w="1875" w:type="dxa"/>
            <w:vMerge w:val="restart"/>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4306"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货物类</w:t>
            </w:r>
            <w:r>
              <w:rPr>
                <w:rFonts w:hint="eastAsia" w:ascii="仿宋_GB2312" w:hAnsi="仿宋_GB2312" w:eastAsia="仿宋_GB2312" w:cs="仿宋_GB2312"/>
                <w:spacing w:val="-2"/>
                <w:sz w:val="28"/>
                <w:szCs w:val="28"/>
                <w:lang w:eastAsia="zh-CN"/>
              </w:rPr>
              <w:t>采购</w:t>
            </w:r>
            <w:r>
              <w:rPr>
                <w:rFonts w:hint="eastAsia" w:ascii="仿宋_GB2312" w:hAnsi="仿宋_GB2312" w:eastAsia="仿宋_GB2312" w:cs="仿宋_GB2312"/>
                <w:spacing w:val="-2"/>
                <w:sz w:val="28"/>
                <w:szCs w:val="28"/>
              </w:rPr>
              <w:t>项目业绩（个数）</w:t>
            </w:r>
          </w:p>
        </w:tc>
        <w:tc>
          <w:tcPr>
            <w:tcW w:w="1093"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4306"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服务类</w:t>
            </w:r>
            <w:r>
              <w:rPr>
                <w:rFonts w:hint="eastAsia" w:ascii="仿宋_GB2312" w:hAnsi="仿宋_GB2312" w:eastAsia="仿宋_GB2312" w:cs="仿宋_GB2312"/>
                <w:spacing w:val="-2"/>
                <w:sz w:val="28"/>
                <w:szCs w:val="28"/>
                <w:lang w:eastAsia="zh-CN"/>
              </w:rPr>
              <w:t>采购</w:t>
            </w:r>
            <w:r>
              <w:rPr>
                <w:rFonts w:hint="eastAsia" w:ascii="仿宋_GB2312" w:hAnsi="仿宋_GB2312" w:eastAsia="仿宋_GB2312" w:cs="仿宋_GB2312"/>
                <w:spacing w:val="-2"/>
                <w:sz w:val="28"/>
                <w:szCs w:val="28"/>
              </w:rPr>
              <w:t>项目业绩（个数）</w:t>
            </w:r>
          </w:p>
        </w:tc>
        <w:tc>
          <w:tcPr>
            <w:tcW w:w="1093"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4306"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工程类</w:t>
            </w:r>
            <w:r>
              <w:rPr>
                <w:rFonts w:hint="eastAsia" w:ascii="仿宋_GB2312" w:hAnsi="仿宋_GB2312" w:eastAsia="仿宋_GB2312" w:cs="仿宋_GB2312"/>
                <w:spacing w:val="-2"/>
                <w:sz w:val="28"/>
                <w:szCs w:val="28"/>
                <w:lang w:eastAsia="zh-CN"/>
              </w:rPr>
              <w:t>采购</w:t>
            </w:r>
            <w:r>
              <w:rPr>
                <w:rFonts w:hint="eastAsia" w:ascii="仿宋_GB2312" w:hAnsi="仿宋_GB2312" w:eastAsia="仿宋_GB2312" w:cs="仿宋_GB2312"/>
                <w:spacing w:val="-2"/>
                <w:sz w:val="28"/>
                <w:szCs w:val="28"/>
              </w:rPr>
              <w:t>项目业绩（个数）</w:t>
            </w:r>
          </w:p>
        </w:tc>
        <w:tc>
          <w:tcPr>
            <w:tcW w:w="1093"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8679" w:type="dxa"/>
            <w:gridSpan w:val="6"/>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业绩详细清单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7"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起止时间</w:t>
            </w: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代理项目</w:t>
            </w:r>
            <w:r>
              <w:rPr>
                <w:rFonts w:hint="eastAsia" w:ascii="仿宋_GB2312" w:hAnsi="仿宋_GB2312" w:eastAsia="仿宋_GB2312" w:cs="仿宋_GB2312"/>
                <w:spacing w:val="-5"/>
                <w:sz w:val="28"/>
                <w:szCs w:val="28"/>
              </w:rPr>
              <w:t>名称</w:t>
            </w: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业主单位</w:t>
            </w: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业主联系人</w:t>
            </w:r>
          </w:p>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及电话</w:t>
            </w: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备案预算金额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140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1875"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01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2411" w:type="dxa"/>
            <w:gridSpan w:val="2"/>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c>
          <w:tcPr>
            <w:tcW w:w="974" w:type="dxa"/>
            <w:vAlign w:val="center"/>
          </w:tcPr>
          <w:p>
            <w:pPr>
              <w:pStyle w:val="18"/>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仿宋_GB2312" w:hAnsi="仿宋_GB2312" w:eastAsia="仿宋_GB2312" w:cs="仿宋_GB2312"/>
                <w:sz w:val="28"/>
                <w:szCs w:val="28"/>
              </w:rPr>
            </w:pPr>
          </w:p>
        </w:tc>
      </w:tr>
    </w:tbl>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28"/>
          <w:szCs w:val="28"/>
          <w:lang w:eastAsia="zh-CN"/>
        </w:rPr>
      </w:pPr>
      <w:r>
        <w:rPr>
          <w:rFonts w:hint="eastAsia" w:ascii="仿宋_GB2312" w:hAnsi="仿宋_GB2312" w:eastAsia="仿宋_GB2312" w:cs="仿宋_GB2312"/>
          <w:b w:val="0"/>
          <w:bCs w:val="0"/>
          <w:spacing w:val="-10"/>
          <w:sz w:val="28"/>
          <w:szCs w:val="28"/>
          <w:lang w:eastAsia="zh-CN"/>
        </w:rPr>
        <w:t>注：须附招标公告(网页截图)、中标/成交结果公告(网页截图)并加盖公章。</w:t>
      </w:r>
    </w:p>
    <w:p>
      <w:pPr>
        <w:rPr>
          <w:rFonts w:hint="eastAsia" w:ascii="仿宋_GB2312" w:hAnsi="仿宋_GB2312" w:eastAsia="仿宋_GB2312" w:cs="仿宋_GB2312"/>
          <w:b w:val="0"/>
          <w:bCs w:val="0"/>
          <w:spacing w:val="-10"/>
          <w:sz w:val="28"/>
          <w:szCs w:val="28"/>
          <w:lang w:eastAsia="zh-CN"/>
        </w:rPr>
      </w:pPr>
      <w:r>
        <w:rPr>
          <w:rFonts w:hint="eastAsia" w:ascii="仿宋_GB2312" w:hAnsi="仿宋_GB2312" w:eastAsia="仿宋_GB2312" w:cs="仿宋_GB2312"/>
          <w:b w:val="0"/>
          <w:bCs w:val="0"/>
          <w:spacing w:val="-10"/>
          <w:sz w:val="28"/>
          <w:szCs w:val="28"/>
          <w:lang w:eastAsia="zh-CN"/>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2" w:name="_Toc24605"/>
      <w:r>
        <w:rPr>
          <w:rFonts w:hint="eastAsia" w:ascii="仿宋_GB2312" w:hAnsi="仿宋_GB2312" w:eastAsia="仿宋_GB2312" w:cs="仿宋_GB2312"/>
          <w:sz w:val="36"/>
          <w:szCs w:val="36"/>
          <w:lang w:eastAsia="zh-CN"/>
        </w:rPr>
        <w:t>九、招标代理服务收费承诺函</w:t>
      </w:r>
      <w:bookmarkEnd w:id="42"/>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致：</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（比选人名称）</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600" w:firstLineChars="200"/>
        <w:jc w:val="both"/>
        <w:textAlignment w:val="auto"/>
        <w:rPr>
          <w:rFonts w:hint="eastAsia" w:ascii="仿宋_GB2312" w:hAnsi="仿宋_GB2312" w:eastAsia="仿宋_GB2312" w:cs="仿宋_GB2312"/>
          <w:b w:val="0"/>
          <w:bCs w:val="0"/>
          <w:spacing w:val="-10"/>
          <w:sz w:val="32"/>
          <w:szCs w:val="32"/>
          <w:lang w:eastAsia="zh-CN"/>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600" w:firstLineChars="20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我公司承诺我方代理的采购项目招标代理服务收费标准</w:t>
      </w:r>
      <w:r>
        <w:rPr>
          <w:rFonts w:hint="eastAsia" w:ascii="仿宋_GB2312" w:hAnsi="仿宋_GB2312" w:eastAsia="仿宋_GB2312" w:cs="仿宋_GB2312"/>
          <w:b w:val="0"/>
          <w:bCs w:val="0"/>
          <w:spacing w:val="-10"/>
          <w:sz w:val="32"/>
          <w:szCs w:val="32"/>
          <w:lang w:val="en-US" w:eastAsia="zh-CN"/>
        </w:rPr>
        <w:t>严格遵守《价格法》、《关于商品和服务实行明码标价的规定》、</w:t>
      </w:r>
      <w:r>
        <w:rPr>
          <w:rFonts w:hint="eastAsia" w:ascii="仿宋_GB2312" w:hAnsi="仿宋_GB2312" w:eastAsia="仿宋_GB2312" w:cs="仿宋_GB2312"/>
          <w:b w:val="0"/>
          <w:bCs w:val="0"/>
          <w:spacing w:val="-10"/>
          <w:sz w:val="32"/>
          <w:szCs w:val="32"/>
          <w:lang w:eastAsia="zh-CN"/>
        </w:rPr>
        <w:t>《关于进一步放开建设项目专业服务价格的通知》（发改价格〔2015〕299号）</w:t>
      </w:r>
      <w:r>
        <w:rPr>
          <w:rFonts w:hint="eastAsia" w:ascii="仿宋_GB2312" w:hAnsi="仿宋_GB2312" w:eastAsia="仿宋_GB2312" w:cs="仿宋_GB2312"/>
          <w:b w:val="0"/>
          <w:bCs w:val="0"/>
          <w:spacing w:val="-10"/>
          <w:sz w:val="32"/>
          <w:szCs w:val="32"/>
          <w:lang w:val="en-US" w:eastAsia="zh-CN"/>
        </w:rPr>
        <w:t>等法律法规的规定，同时参考2002年10月15日原国家计委印发的《招标代理服务收费管理暂行办法》(计价格[2002]1980 号)之附件《招标代理服务收费标准》</w:t>
      </w:r>
      <w:r>
        <w:rPr>
          <w:rFonts w:hint="eastAsia" w:ascii="仿宋_GB2312" w:hAnsi="仿宋_GB2312" w:eastAsia="仿宋_GB2312" w:cs="仿宋_GB2312"/>
          <w:b w:val="0"/>
          <w:bCs w:val="0"/>
          <w:spacing w:val="-10"/>
          <w:sz w:val="32"/>
          <w:szCs w:val="32"/>
          <w:lang w:eastAsia="zh-CN"/>
        </w:rPr>
        <w:t>执行。</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比选申请人:</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（盖单位公章）</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t>法定代表人或委托代理人:</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（签字</w:t>
      </w:r>
      <w:r>
        <w:rPr>
          <w:rFonts w:hint="eastAsia" w:ascii="仿宋_GB2312" w:hAnsi="仿宋_GB2312" w:eastAsia="仿宋_GB2312" w:cs="仿宋_GB2312"/>
          <w:b w:val="0"/>
          <w:bCs w:val="0"/>
          <w:spacing w:val="-10"/>
          <w:sz w:val="32"/>
          <w:szCs w:val="32"/>
          <w:lang w:val="en-US" w:eastAsia="zh-CN"/>
        </w:rPr>
        <w:t>/盖章</w:t>
      </w:r>
      <w:r>
        <w:rPr>
          <w:rFonts w:hint="eastAsia" w:ascii="仿宋_GB2312" w:hAnsi="仿宋_GB2312" w:eastAsia="仿宋_GB2312" w:cs="仿宋_GB2312"/>
          <w:b w:val="0"/>
          <w:bCs w:val="0"/>
          <w:spacing w:val="-10"/>
          <w:sz w:val="32"/>
          <w:szCs w:val="32"/>
          <w:lang w:eastAsia="zh-CN"/>
        </w:rPr>
        <w:t>）</w:t>
      </w: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jc w:val="both"/>
        <w:textAlignment w:val="auto"/>
        <w:rPr>
          <w:rFonts w:hint="eastAsia" w:ascii="仿宋_GB2312" w:hAnsi="仿宋_GB2312" w:eastAsia="仿宋_GB2312" w:cs="仿宋_GB2312"/>
          <w:b w:val="0"/>
          <w:bCs w:val="0"/>
          <w:spacing w:val="-10"/>
          <w:sz w:val="32"/>
          <w:szCs w:val="32"/>
          <w:lang w:eastAsia="zh-CN"/>
        </w:rPr>
      </w:pPr>
    </w:p>
    <w:p>
      <w:pPr>
        <w:keepNext w:val="0"/>
        <w:keepLines w:val="0"/>
        <w:pageBreakBefore w:val="0"/>
        <w:widowControl w:val="0"/>
        <w:tabs>
          <w:tab w:val="left" w:pos="1118"/>
          <w:tab w:val="left" w:pos="2078"/>
          <w:tab w:val="left" w:pos="3038"/>
        </w:tabs>
        <w:kinsoku/>
        <w:wordWrap/>
        <w:overflowPunct/>
        <w:topLinePunct w:val="0"/>
        <w:autoSpaceDE w:val="0"/>
        <w:autoSpaceDN w:val="0"/>
        <w:bidi w:val="0"/>
        <w:adjustRightInd/>
        <w:snapToGrid/>
        <w:spacing w:before="157" w:beforeLines="50" w:after="157" w:afterLines="50" w:line="560" w:lineRule="exact"/>
        <w:ind w:right="0" w:firstLine="5700" w:firstLineChars="1900"/>
        <w:jc w:val="both"/>
        <w:textAlignment w:val="auto"/>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年</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月</w:t>
      </w:r>
      <w:r>
        <w:rPr>
          <w:rFonts w:hint="eastAsia" w:ascii="仿宋_GB2312" w:hAnsi="仿宋_GB2312" w:eastAsia="仿宋_GB2312" w:cs="仿宋_GB2312"/>
          <w:b w:val="0"/>
          <w:bCs w:val="0"/>
          <w:spacing w:val="-10"/>
          <w:sz w:val="32"/>
          <w:szCs w:val="32"/>
          <w:u w:val="single"/>
          <w:lang w:val="en-US" w:eastAsia="zh-CN"/>
        </w:rPr>
        <w:t xml:space="preserve">    </w:t>
      </w:r>
      <w:r>
        <w:rPr>
          <w:rFonts w:hint="eastAsia" w:ascii="仿宋_GB2312" w:hAnsi="仿宋_GB2312" w:eastAsia="仿宋_GB2312" w:cs="仿宋_GB2312"/>
          <w:b w:val="0"/>
          <w:bCs w:val="0"/>
          <w:spacing w:val="-10"/>
          <w:sz w:val="32"/>
          <w:szCs w:val="32"/>
          <w:lang w:eastAsia="zh-CN"/>
        </w:rPr>
        <w:t>日</w:t>
      </w:r>
    </w:p>
    <w:p>
      <w:pPr>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3" w:name="_Toc29302"/>
      <w:r>
        <w:rPr>
          <w:rFonts w:hint="eastAsia" w:ascii="仿宋_GB2312" w:hAnsi="仿宋_GB2312" w:eastAsia="仿宋_GB2312" w:cs="仿宋_GB2312"/>
          <w:sz w:val="36"/>
          <w:szCs w:val="36"/>
          <w:lang w:eastAsia="zh-CN"/>
        </w:rPr>
        <w:t>十、招标代理初步方案</w:t>
      </w:r>
      <w:bookmarkEnd w:id="43"/>
    </w:p>
    <w:p>
      <w:pPr>
        <w:rPr>
          <w:rFonts w:hint="eastAsia" w:ascii="仿宋_GB2312" w:hAnsi="仿宋_GB2312" w:eastAsia="仿宋_GB2312" w:cs="仿宋_GB2312"/>
          <w:b w:val="0"/>
          <w:bCs w:val="0"/>
          <w:spacing w:val="-10"/>
          <w:sz w:val="32"/>
          <w:szCs w:val="32"/>
          <w:lang w:eastAsia="zh-CN"/>
        </w:rPr>
      </w:pPr>
      <w:r>
        <w:rPr>
          <w:rFonts w:hint="eastAsia" w:ascii="仿宋_GB2312" w:hAnsi="仿宋_GB2312" w:eastAsia="仿宋_GB2312" w:cs="仿宋_GB2312"/>
          <w:b w:val="0"/>
          <w:bCs w:val="0"/>
          <w:spacing w:val="-10"/>
          <w:sz w:val="32"/>
          <w:szCs w:val="32"/>
          <w:lang w:eastAsia="zh-CN"/>
        </w:rPr>
        <w:br w:type="page"/>
      </w:r>
    </w:p>
    <w:p>
      <w:pPr>
        <w:pStyle w:val="4"/>
        <w:keepNext w:val="0"/>
        <w:keepLines w:val="0"/>
        <w:pageBreakBefore w:val="0"/>
        <w:widowControl w:val="0"/>
        <w:kinsoku/>
        <w:wordWrap/>
        <w:overflowPunct/>
        <w:topLinePunct w:val="0"/>
        <w:autoSpaceDE w:val="0"/>
        <w:autoSpaceDN w:val="0"/>
        <w:bidi w:val="0"/>
        <w:adjustRightInd/>
        <w:snapToGrid/>
        <w:spacing w:before="157" w:beforeLines="50" w:after="157" w:afterLines="50"/>
        <w:ind w:right="0"/>
        <w:textAlignment w:val="auto"/>
        <w:outlineLvl w:val="1"/>
        <w:rPr>
          <w:rFonts w:hint="eastAsia" w:ascii="仿宋_GB2312" w:hAnsi="仿宋_GB2312" w:eastAsia="仿宋_GB2312" w:cs="仿宋_GB2312"/>
          <w:sz w:val="36"/>
          <w:szCs w:val="36"/>
          <w:lang w:eastAsia="zh-CN"/>
        </w:rPr>
      </w:pPr>
      <w:bookmarkStart w:id="44" w:name="_Toc20153"/>
      <w:r>
        <w:rPr>
          <w:rFonts w:hint="eastAsia" w:ascii="仿宋_GB2312" w:hAnsi="仿宋_GB2312" w:eastAsia="仿宋_GB2312" w:cs="仿宋_GB2312"/>
          <w:sz w:val="36"/>
          <w:szCs w:val="36"/>
          <w:lang w:eastAsia="zh-CN"/>
        </w:rPr>
        <w:t>十一、其他证明材料</w:t>
      </w:r>
      <w:bookmarkEnd w:id="44"/>
    </w:p>
    <w:p>
      <w:pPr>
        <w:rPr>
          <w:rFonts w:hint="eastAsia" w:ascii="仿宋_GB2312" w:hAnsi="仿宋_GB2312" w:eastAsia="仿宋_GB2312" w:cs="仿宋_GB2312"/>
          <w:b w:val="0"/>
          <w:bCs w:val="0"/>
          <w:spacing w:val="-10"/>
          <w:sz w:val="32"/>
          <w:szCs w:val="32"/>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7A3E279D"/>
    <w:rsid w:val="011865A4"/>
    <w:rsid w:val="019230F8"/>
    <w:rsid w:val="030A0578"/>
    <w:rsid w:val="06A3782E"/>
    <w:rsid w:val="0DEE7869"/>
    <w:rsid w:val="144813FA"/>
    <w:rsid w:val="15EC38E1"/>
    <w:rsid w:val="171A77BC"/>
    <w:rsid w:val="1B3052E7"/>
    <w:rsid w:val="1B7C0F49"/>
    <w:rsid w:val="1B93763C"/>
    <w:rsid w:val="1D3A5567"/>
    <w:rsid w:val="20DF47CB"/>
    <w:rsid w:val="254573B2"/>
    <w:rsid w:val="2DFDC152"/>
    <w:rsid w:val="35A95619"/>
    <w:rsid w:val="39BFCD6E"/>
    <w:rsid w:val="3B5C6AAE"/>
    <w:rsid w:val="41AA4B2E"/>
    <w:rsid w:val="42D40511"/>
    <w:rsid w:val="436542C2"/>
    <w:rsid w:val="46F72688"/>
    <w:rsid w:val="47DB727E"/>
    <w:rsid w:val="49B26C4E"/>
    <w:rsid w:val="53BD7CD2"/>
    <w:rsid w:val="57E20CBD"/>
    <w:rsid w:val="5A5D43C3"/>
    <w:rsid w:val="5BEFCBBA"/>
    <w:rsid w:val="6686679C"/>
    <w:rsid w:val="694A24DA"/>
    <w:rsid w:val="6CFE4847"/>
    <w:rsid w:val="6D3645CC"/>
    <w:rsid w:val="727E1CA6"/>
    <w:rsid w:val="74DD43BC"/>
    <w:rsid w:val="75B922CA"/>
    <w:rsid w:val="774946C8"/>
    <w:rsid w:val="79C609FD"/>
    <w:rsid w:val="7A3E279D"/>
    <w:rsid w:val="7DB75818"/>
    <w:rsid w:val="7EF2E415"/>
    <w:rsid w:val="7FFF36A3"/>
    <w:rsid w:val="BD9BC0DF"/>
    <w:rsid w:val="D5B7E881"/>
    <w:rsid w:val="EBFF2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qFormat/>
    <w:uiPriority w:val="1"/>
    <w:pPr>
      <w:spacing w:line="674" w:lineRule="exact"/>
      <w:ind w:right="183"/>
      <w:jc w:val="center"/>
      <w:outlineLvl w:val="0"/>
    </w:pPr>
    <w:rPr>
      <w:rFonts w:ascii="Microsoft JhengHei" w:hAnsi="Microsoft JhengHei" w:eastAsia="Microsoft JhengHei" w:cs="Microsoft JhengHei"/>
      <w:b/>
      <w:bCs/>
      <w:sz w:val="44"/>
      <w:szCs w:val="44"/>
      <w:lang w:val="en-US" w:eastAsia="zh-CN" w:bidi="ar-SA"/>
    </w:rPr>
  </w:style>
  <w:style w:type="paragraph" w:styleId="4">
    <w:name w:val="heading 2"/>
    <w:basedOn w:val="1"/>
    <w:qFormat/>
    <w:uiPriority w:val="1"/>
    <w:pPr>
      <w:spacing w:line="509" w:lineRule="exact"/>
      <w:ind w:right="186"/>
      <w:jc w:val="center"/>
      <w:outlineLvl w:val="1"/>
    </w:pPr>
    <w:rPr>
      <w:rFonts w:ascii="Microsoft JhengHei" w:hAnsi="Microsoft JhengHei" w:eastAsia="Microsoft JhengHei" w:cs="Microsoft JhengHei"/>
      <w:b/>
      <w:bCs/>
      <w:sz w:val="32"/>
      <w:szCs w:val="32"/>
      <w:lang w:val="en-US" w:eastAsia="zh-CN" w:bidi="ar-SA"/>
    </w:rPr>
  </w:style>
  <w:style w:type="paragraph" w:styleId="5">
    <w:name w:val="heading 4"/>
    <w:basedOn w:val="1"/>
    <w:qFormat/>
    <w:uiPriority w:val="1"/>
    <w:pPr>
      <w:spacing w:before="259"/>
      <w:ind w:left="398" w:firstLine="600"/>
      <w:outlineLvl w:val="3"/>
    </w:pPr>
    <w:rPr>
      <w:rFonts w:ascii="宋体" w:hAnsi="宋体" w:eastAsia="宋体" w:cs="宋体"/>
      <w:sz w:val="30"/>
      <w:szCs w:val="30"/>
      <w:lang w:val="en-US" w:eastAsia="zh-CN" w:bidi="ar-SA"/>
    </w:rPr>
  </w:style>
  <w:style w:type="character" w:default="1" w:styleId="14">
    <w:name w:val="Default Paragraph Font"/>
    <w:semiHidden/>
    <w:qFormat/>
    <w:uiPriority w:val="0"/>
  </w:style>
  <w:style w:type="table" w:default="1" w:styleId="16">
    <w:name w:val="Normal Table"/>
    <w:semiHidden/>
    <w:qFormat/>
    <w:uiPriority w:val="0"/>
    <w:tblPr>
      <w:tblStyle w:val="16"/>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annotation text"/>
    <w:basedOn w:val="1"/>
    <w:uiPriority w:val="0"/>
    <w:pPr>
      <w:jc w:val="left"/>
    </w:pPr>
  </w:style>
  <w:style w:type="paragraph" w:styleId="7">
    <w:name w:val="Body Text Indent"/>
    <w:basedOn w:val="1"/>
    <w:qFormat/>
    <w:uiPriority w:val="0"/>
    <w:pPr>
      <w:spacing w:after="120" w:afterLines="0"/>
      <w:ind w:left="20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qFormat/>
    <w:uiPriority w:val="0"/>
    <w:pPr>
      <w:spacing w:line="360" w:lineRule="auto"/>
      <w:ind w:firstLine="420" w:firstLineChars="200"/>
    </w:pPr>
    <w:rPr>
      <w:rFonts w:ascii="Times New Roman" w:hAnsi="Times New Roman" w:eastAsia="宋体" w:cs="Times New Roman"/>
      <w:sz w:val="24"/>
      <w:szCs w:val="24"/>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Title"/>
    <w:basedOn w:val="1"/>
    <w:qFormat/>
    <w:uiPriority w:val="1"/>
    <w:pPr>
      <w:spacing w:before="1"/>
      <w:ind w:right="182"/>
      <w:jc w:val="center"/>
    </w:pPr>
    <w:rPr>
      <w:rFonts w:ascii="Microsoft JhengHei" w:hAnsi="Microsoft JhengHei" w:eastAsia="Microsoft JhengHei" w:cs="Microsoft JhengHei"/>
      <w:b/>
      <w:bCs/>
      <w:sz w:val="84"/>
      <w:szCs w:val="84"/>
      <w:lang w:val="en-US" w:eastAsia="zh-CN" w:bidi="ar-SA"/>
    </w:rPr>
  </w:style>
  <w:style w:type="character" w:styleId="15">
    <w:name w:val="Hyperlink"/>
    <w:basedOn w:val="14"/>
    <w:qFormat/>
    <w:uiPriority w:val="0"/>
    <w:rPr>
      <w:color w:val="0000FF"/>
      <w:u w:val="single"/>
    </w:rPr>
  </w:style>
  <w:style w:type="paragraph" w:styleId="17">
    <w:name w:val=""/>
    <w:basedOn w:val="1"/>
    <w:qFormat/>
    <w:uiPriority w:val="1"/>
    <w:pPr>
      <w:spacing w:before="241"/>
      <w:ind w:left="398" w:firstLine="559"/>
    </w:pPr>
    <w:rPr>
      <w:rFonts w:ascii="宋体" w:hAnsi="宋体" w:eastAsia="宋体" w:cs="宋体"/>
      <w:lang w:val="en-US" w:eastAsia="zh-CN" w:bidi="ar-SA"/>
    </w:rPr>
  </w:style>
  <w:style w:type="paragraph" w:customStyle="1" w:styleId="18">
    <w:name w:val="Table Paragraph"/>
    <w:basedOn w:val="1"/>
    <w:qFormat/>
    <w:uiPriority w:val="1"/>
    <w:rPr>
      <w:rFonts w:ascii="宋体" w:hAnsi="宋体" w:eastAsia="宋体" w:cs="宋体"/>
      <w:lang w:val="en-US" w:eastAsia="zh-CN"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2024-02-22T15:33:00Z</dcterms:created>
  <dc:creator>信宏</dc:creator>
  <cp:lastModifiedBy>DK</cp:lastModifiedBy>
  <dcterms:modified xsi:type="dcterms:W3CDTF">2024-03-22T06:38:58Z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B1507E697C9743AE86FD9330FD0F104A_13</vt:lpwstr>
  </property>
</Properties>
</file>