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河北博物院“香聚——古代香具文化展”（暂定名）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宣传册设计制作项目评审标准</w:t>
      </w:r>
    </w:p>
    <w:tbl>
      <w:tblPr>
        <w:tblStyle w:val="12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</w:t>
            </w:r>
          </w:p>
        </w:tc>
        <w:tc>
          <w:tcPr>
            <w:tcW w:w="5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Cs w:val="24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25</w:t>
            </w:r>
            <w:r>
              <w:rPr>
                <w:rFonts w:hint="default" w:ascii="宋体" w:hAnsi="宋体" w:eastAsia="宋体"/>
                <w:szCs w:val="24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第一档，响应全面，描述完备、细致，完全满足且部分优于采购需求的，得15分；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第二档，响应较全面、细致，满足采购需求的，得10分；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第三档，基本响应采购需求，但有缺陷或部分一般指标不满足需求的，得5分。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</w:pPr>
            <w:r>
              <w:rPr>
                <w:rFonts w:hint="eastAsia"/>
              </w:rPr>
              <w:t>供应商提供近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年内同类图书出版案例的合同扫描件。每提交1个得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分，此项最高得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售后服务及体系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对供应商</w:t>
            </w:r>
            <w:r>
              <w:rPr>
                <w:rFonts w:ascii="宋体" w:hAnsi="宋体"/>
                <w:szCs w:val="24"/>
              </w:rPr>
              <w:t>的售后服务</w:t>
            </w:r>
            <w:r>
              <w:rPr>
                <w:rFonts w:hint="eastAsia" w:ascii="宋体" w:hAnsi="宋体"/>
                <w:szCs w:val="24"/>
              </w:rPr>
              <w:t>、技术支持</w:t>
            </w:r>
            <w:r>
              <w:rPr>
                <w:rFonts w:ascii="宋体" w:hAnsi="宋体"/>
                <w:szCs w:val="24"/>
              </w:rPr>
              <w:t>能力与承诺</w:t>
            </w:r>
            <w:r>
              <w:rPr>
                <w:rFonts w:hint="eastAsia" w:ascii="宋体" w:hAnsi="宋体"/>
                <w:szCs w:val="24"/>
              </w:rPr>
              <w:t>优劣进行综合比较评价：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第一档，售后服务保障体系及措施完善，技术支持能力强，服务</w:t>
            </w:r>
            <w:r>
              <w:rPr>
                <w:rFonts w:ascii="宋体" w:hAnsi="宋体"/>
                <w:szCs w:val="24"/>
              </w:rPr>
              <w:t>响应快，</w:t>
            </w:r>
            <w:r>
              <w:rPr>
                <w:rFonts w:hint="eastAsia" w:ascii="宋体" w:hAnsi="宋体"/>
                <w:szCs w:val="24"/>
              </w:rPr>
              <w:t>响应程度高或优于采购需求的，得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第二档，售后服务保障体系及多措施较好，技术支持能力较强，服务响应较快，满足采购需求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4"/>
              </w:rPr>
              <w:t>第三档，售后服务保障体系及措施基本符合招标要求，但技术支持能力和服务响应速度较差或一般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</w:rPr>
              <w:t>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（共50分）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技术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参数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供应商的技术参数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第一档，宣传册</w:t>
            </w:r>
            <w:r>
              <w:rPr>
                <w:rFonts w:hint="eastAsia" w:ascii="宋体" w:hAnsi="宋体"/>
                <w:szCs w:val="24"/>
              </w:rPr>
              <w:t>制作技术精湛，配套服务完善，排版设计新颖有内涵，印刷装帧精致优良，能优化呈现</w:t>
            </w:r>
            <w:r>
              <w:rPr>
                <w:rFonts w:hint="eastAsia" w:ascii="宋体" w:hAnsi="宋体"/>
                <w:szCs w:val="24"/>
                <w:lang w:eastAsia="zh-CN"/>
              </w:rPr>
              <w:t>宣传册</w:t>
            </w:r>
            <w:r>
              <w:rPr>
                <w:rFonts w:hint="eastAsia" w:ascii="宋体" w:hAnsi="宋体"/>
                <w:szCs w:val="24"/>
              </w:rPr>
              <w:t>项目内容，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4"/>
              </w:rPr>
              <w:t>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第二档，宣传册</w:t>
            </w:r>
            <w:r>
              <w:rPr>
                <w:rFonts w:hint="eastAsia" w:ascii="宋体" w:hAnsi="宋体"/>
                <w:szCs w:val="24"/>
              </w:rPr>
              <w:t>设计制作能合理完整的表达项目内容，基本服务完备，满足询价要求，10分；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第三档，宣传册</w:t>
            </w:r>
            <w:bookmarkStart w:id="0" w:name="_GoBack"/>
            <w:bookmarkEnd w:id="0"/>
            <w:r>
              <w:rPr>
                <w:rFonts w:hint="eastAsia" w:ascii="宋体" w:hAnsi="宋体"/>
                <w:szCs w:val="24"/>
              </w:rPr>
              <w:t>设计制作基本符合相关标准和规范，在服务要求方面欠缺，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对供应商提供的项目实施方案进行评价：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第一档，项目实施方案安排科学、保障措施完善有力的，得15分；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第二档，项目实施方案安排较科学、保障措施较完善有力的，得10分；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第三档，项目实施方案安排一般、保障措施一般的，得5分。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szCs w:val="24"/>
              </w:rPr>
              <w:t>供应商提供的项目实施团队的组织结构和人员配备优劣进行比较：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第一档，组织机构完善、合理，团队人员专业性强、经验丰富，符合项目特点的，得20分；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第二档，组织机构较为完善，团队人员专业性较强、经验较丰富，基本符合项目特点的，得15分；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第三档，组织人员构成基本合理、专业性欠缺或低于其他供应商的，得10分。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Cs w:val="24"/>
                <w:lang w:eastAsia="zh-CN"/>
              </w:rPr>
            </w:pPr>
          </w:p>
        </w:tc>
      </w:tr>
    </w:tbl>
    <w:p>
      <w:pPr>
        <w:pStyle w:val="11"/>
        <w:ind w:left="0" w:leftChars="0" w:firstLine="0" w:firstLineChars="0"/>
      </w:pPr>
    </w:p>
    <w:sectPr>
      <w:footerReference r:id="rId5" w:type="default"/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jhmYzdlOTYxNTlmYjVlNTE2NWFjMzc4YWFkOGQifQ=="/>
  </w:docVars>
  <w:rsids>
    <w:rsidRoot w:val="47DD26AD"/>
    <w:rsid w:val="01E63109"/>
    <w:rsid w:val="0401564F"/>
    <w:rsid w:val="06DE0669"/>
    <w:rsid w:val="0AE76117"/>
    <w:rsid w:val="0B9B177B"/>
    <w:rsid w:val="0C2B7C14"/>
    <w:rsid w:val="0F3F07CA"/>
    <w:rsid w:val="0F8331B8"/>
    <w:rsid w:val="104414A1"/>
    <w:rsid w:val="108F2B3B"/>
    <w:rsid w:val="118B5827"/>
    <w:rsid w:val="1291261C"/>
    <w:rsid w:val="135859D1"/>
    <w:rsid w:val="136A56A9"/>
    <w:rsid w:val="18E83A79"/>
    <w:rsid w:val="198B3FF6"/>
    <w:rsid w:val="1A562BE6"/>
    <w:rsid w:val="1A984EC8"/>
    <w:rsid w:val="1B9F1A5D"/>
    <w:rsid w:val="1CDC3403"/>
    <w:rsid w:val="1CF2FE4E"/>
    <w:rsid w:val="1CF84072"/>
    <w:rsid w:val="1F297C9A"/>
    <w:rsid w:val="1FAE57BF"/>
    <w:rsid w:val="20DE1FCF"/>
    <w:rsid w:val="23D575A0"/>
    <w:rsid w:val="24A866B2"/>
    <w:rsid w:val="24C23BFE"/>
    <w:rsid w:val="26F038A3"/>
    <w:rsid w:val="281E4A9B"/>
    <w:rsid w:val="2B571592"/>
    <w:rsid w:val="2B8E6033"/>
    <w:rsid w:val="2E84758C"/>
    <w:rsid w:val="2FBC68FA"/>
    <w:rsid w:val="2FEE6956"/>
    <w:rsid w:val="31317992"/>
    <w:rsid w:val="328A5B17"/>
    <w:rsid w:val="355A6C8B"/>
    <w:rsid w:val="356A46F3"/>
    <w:rsid w:val="36172D33"/>
    <w:rsid w:val="361F7EE6"/>
    <w:rsid w:val="37CD2516"/>
    <w:rsid w:val="37FC4610"/>
    <w:rsid w:val="3AC90D96"/>
    <w:rsid w:val="3D952558"/>
    <w:rsid w:val="3FB369F4"/>
    <w:rsid w:val="41826444"/>
    <w:rsid w:val="41B73964"/>
    <w:rsid w:val="41E01599"/>
    <w:rsid w:val="42B21D85"/>
    <w:rsid w:val="43307C55"/>
    <w:rsid w:val="44E26E32"/>
    <w:rsid w:val="45C539BA"/>
    <w:rsid w:val="47160C22"/>
    <w:rsid w:val="47DD26AD"/>
    <w:rsid w:val="4AA85572"/>
    <w:rsid w:val="4CD46CC7"/>
    <w:rsid w:val="52643FA2"/>
    <w:rsid w:val="53047E9B"/>
    <w:rsid w:val="5402361B"/>
    <w:rsid w:val="55FA0951"/>
    <w:rsid w:val="572D4DC0"/>
    <w:rsid w:val="57682D9F"/>
    <w:rsid w:val="57960827"/>
    <w:rsid w:val="57FA3179"/>
    <w:rsid w:val="5A1046F3"/>
    <w:rsid w:val="5A24297F"/>
    <w:rsid w:val="5BC3069D"/>
    <w:rsid w:val="5D766A2B"/>
    <w:rsid w:val="5D7B3EF1"/>
    <w:rsid w:val="5DE53A3A"/>
    <w:rsid w:val="5DEFB79B"/>
    <w:rsid w:val="5E7FF6CF"/>
    <w:rsid w:val="5EFF0C38"/>
    <w:rsid w:val="5F963B6A"/>
    <w:rsid w:val="5FEB577C"/>
    <w:rsid w:val="62943612"/>
    <w:rsid w:val="62E0640F"/>
    <w:rsid w:val="63FF56C7"/>
    <w:rsid w:val="64AF04B3"/>
    <w:rsid w:val="65BE1992"/>
    <w:rsid w:val="68BD2E33"/>
    <w:rsid w:val="69154FF6"/>
    <w:rsid w:val="691A5978"/>
    <w:rsid w:val="69D83714"/>
    <w:rsid w:val="69FF2292"/>
    <w:rsid w:val="6D1A22D9"/>
    <w:rsid w:val="6F7A1313"/>
    <w:rsid w:val="704F5BCD"/>
    <w:rsid w:val="72D20803"/>
    <w:rsid w:val="75FD5565"/>
    <w:rsid w:val="7697FD68"/>
    <w:rsid w:val="78C31B17"/>
    <w:rsid w:val="79110806"/>
    <w:rsid w:val="7B325231"/>
    <w:rsid w:val="7BB6FEB2"/>
    <w:rsid w:val="7C77ED30"/>
    <w:rsid w:val="7CFE2B8F"/>
    <w:rsid w:val="7D0D1C34"/>
    <w:rsid w:val="7DA65CFB"/>
    <w:rsid w:val="7DFF3CB7"/>
    <w:rsid w:val="7DFF9AE8"/>
    <w:rsid w:val="7EFF48D7"/>
    <w:rsid w:val="7FBB46FD"/>
    <w:rsid w:val="7FDA3AEF"/>
    <w:rsid w:val="7FFE8E51"/>
    <w:rsid w:val="9EEE85EF"/>
    <w:rsid w:val="A3658046"/>
    <w:rsid w:val="AFEFC894"/>
    <w:rsid w:val="B0D9C35C"/>
    <w:rsid w:val="B9FF0675"/>
    <w:rsid w:val="BDBB03E7"/>
    <w:rsid w:val="BDE3C557"/>
    <w:rsid w:val="BEC7C288"/>
    <w:rsid w:val="BFFB1DD8"/>
    <w:rsid w:val="D76EC1C1"/>
    <w:rsid w:val="EE5FD01C"/>
    <w:rsid w:val="F57BF3E4"/>
    <w:rsid w:val="F97BF56B"/>
    <w:rsid w:val="FAFEB670"/>
    <w:rsid w:val="FC37DF5E"/>
    <w:rsid w:val="FDFD1DB7"/>
    <w:rsid w:val="FEBDA05C"/>
    <w:rsid w:val="FED95F25"/>
    <w:rsid w:val="FF7381D8"/>
    <w:rsid w:val="FFDAE1C5"/>
    <w:rsid w:val="FFFA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2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11">
    <w:name w:val="Body Text First Indent 2"/>
    <w:basedOn w:val="5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14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976</Words>
  <Characters>1047</Characters>
  <Lines>0</Lines>
  <Paragraphs>0</Paragraphs>
  <TotalTime>1</TotalTime>
  <ScaleCrop>false</ScaleCrop>
  <LinksUpToDate>false</LinksUpToDate>
  <CharactersWithSpaces>1048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2021-04-28T22:26:00Z</dcterms:created>
  <dc:creator>沈义</dc:creator>
  <cp:lastModifiedBy>水晶晶</cp:lastModifiedBy>
  <cp:lastPrinted>2021-05-23T19:16:00Z</cp:lastPrinted>
  <dcterms:modified xsi:type="dcterms:W3CDTF">2024-04-16T15:15:36Z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FEFA80D7238B48FC8EC7521A334CC21C_13</vt:lpwstr>
  </property>
</Properties>
</file>