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highlight w:val="none"/>
        </w:rPr>
        <w:t>河北博物院</w:t>
      </w:r>
      <w:r>
        <w:rPr>
          <w:rFonts w:hint="eastAsia" w:ascii="方正小标宋简体" w:hAnsi="方正小标宋简体" w:eastAsia="方正小标宋简体" w:cs="方正小标宋简体"/>
          <w:sz w:val="32"/>
          <w:szCs w:val="32"/>
          <w:highlight w:val="none"/>
          <w:lang w:val="en-US" w:eastAsia="zh-CN"/>
        </w:rPr>
        <w:t>2024年河博之旅</w:t>
      </w:r>
      <w:r>
        <w:rPr>
          <w:rFonts w:hint="eastAsia" w:ascii="方正小标宋简体" w:hAnsi="方正小标宋简体" w:eastAsia="方正小标宋简体" w:cs="方正小标宋简体"/>
          <w:sz w:val="32"/>
          <w:szCs w:val="32"/>
        </w:rPr>
        <w:t>项目评审标准</w:t>
      </w:r>
    </w:p>
    <w:tbl>
      <w:tblPr>
        <w:tblStyle w:val="7"/>
        <w:tblpPr w:leftFromText="180" w:rightFromText="180" w:vertAnchor="text" w:horzAnchor="page" w:tblpX="1470" w:tblpY="416"/>
        <w:tblOverlap w:val="never"/>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101"/>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blHeader/>
        </w:trPr>
        <w:tc>
          <w:tcPr>
            <w:tcW w:w="1652"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ascii="宋体" w:hAnsi="宋体"/>
                <w:b/>
                <w:color w:val="auto"/>
                <w:szCs w:val="24"/>
              </w:rPr>
            </w:pPr>
            <w:r>
              <w:rPr>
                <w:rFonts w:hint="eastAsia" w:ascii="宋体" w:hAnsi="宋体"/>
                <w:b/>
                <w:color w:val="auto"/>
                <w:szCs w:val="24"/>
              </w:rPr>
              <w:t>评审项目</w:t>
            </w:r>
          </w:p>
        </w:tc>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ascii="宋体" w:hAnsi="宋体"/>
                <w:b/>
                <w:color w:val="auto"/>
                <w:spacing w:val="-8"/>
                <w:szCs w:val="24"/>
              </w:rPr>
            </w:pPr>
            <w:r>
              <w:rPr>
                <w:rFonts w:hint="eastAsia" w:ascii="宋体" w:hAnsi="宋体"/>
                <w:b/>
                <w:color w:val="auto"/>
                <w:spacing w:val="-8"/>
                <w:szCs w:val="24"/>
              </w:rPr>
              <w:t>标准分</w:t>
            </w:r>
          </w:p>
        </w:tc>
        <w:tc>
          <w:tcPr>
            <w:tcW w:w="6266"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ascii="宋体" w:hAnsi="宋体"/>
                <w:b/>
                <w:color w:val="auto"/>
                <w:szCs w:val="24"/>
              </w:rPr>
            </w:pPr>
            <w:r>
              <w:rPr>
                <w:rFonts w:hint="eastAsia" w:ascii="宋体" w:hAnsi="宋体"/>
                <w:b/>
                <w:color w:val="auto"/>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52"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ascii="宋体" w:hAnsi="宋体"/>
                <w:b/>
                <w:color w:val="auto"/>
                <w:szCs w:val="24"/>
              </w:rPr>
            </w:pPr>
            <w:r>
              <w:rPr>
                <w:rFonts w:hint="eastAsia" w:ascii="宋体" w:hAnsi="宋体"/>
                <w:b/>
                <w:color w:val="auto"/>
                <w:sz w:val="22"/>
                <w:szCs w:val="22"/>
              </w:rPr>
              <w:t>报价</w:t>
            </w:r>
          </w:p>
        </w:tc>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hint="default" w:ascii="宋体" w:hAnsi="宋体"/>
                <w:b/>
                <w:color w:val="auto"/>
                <w:szCs w:val="24"/>
                <w:lang w:val="en-US"/>
              </w:rPr>
            </w:pPr>
            <w:r>
              <w:rPr>
                <w:rFonts w:hint="eastAsia" w:ascii="宋体" w:hAnsi="宋体"/>
                <w:b/>
                <w:color w:val="auto"/>
                <w:sz w:val="22"/>
                <w:szCs w:val="22"/>
                <w:lang w:val="en-US" w:eastAsia="zh-CN"/>
              </w:rPr>
              <w:t>10</w:t>
            </w:r>
          </w:p>
        </w:tc>
        <w:tc>
          <w:tcPr>
            <w:tcW w:w="6266" w:type="dxa"/>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default"/>
                <w:color w:val="auto"/>
                <w:lang w:val="en-US"/>
              </w:rPr>
            </w:pPr>
            <w:r>
              <w:rPr>
                <w:rFonts w:hint="eastAsia" w:ascii="宋体" w:hAnsi="宋体"/>
                <w:color w:val="auto"/>
                <w:sz w:val="22"/>
                <w:szCs w:val="22"/>
              </w:rPr>
              <w:t>投标人报价得分＝（有效最低投标报价／该投标人报价）×</w:t>
            </w:r>
            <w:r>
              <w:rPr>
                <w:rFonts w:hint="eastAsia" w:ascii="宋体" w:hAnsi="宋体"/>
                <w:color w:val="auto"/>
                <w:sz w:val="22"/>
                <w:szCs w:val="22"/>
                <w:lang w:val="en-US" w:eastAsia="zh-CN"/>
              </w:rPr>
              <w:t>10（保留1位小数点，第2位四舍五入，下同）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52"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hint="eastAsia"/>
                <w:b/>
                <w:bCs/>
                <w:color w:val="auto"/>
                <w:lang w:eastAsia="zh-CN"/>
              </w:rPr>
            </w:pPr>
            <w:r>
              <w:rPr>
                <w:rFonts w:hint="eastAsia"/>
                <w:b/>
                <w:bCs/>
                <w:color w:val="auto"/>
                <w:lang w:eastAsia="zh-CN"/>
              </w:rPr>
              <w:t>商务响应</w:t>
            </w:r>
          </w:p>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hint="eastAsia" w:ascii="宋体" w:hAnsi="宋体" w:eastAsia="宋体"/>
                <w:b/>
                <w:color w:val="auto"/>
                <w:szCs w:val="24"/>
                <w:lang w:eastAsia="zh-CN"/>
              </w:rPr>
            </w:pPr>
            <w:r>
              <w:rPr>
                <w:rFonts w:hint="eastAsia"/>
                <w:b/>
                <w:bCs/>
                <w:color w:val="auto"/>
                <w:lang w:eastAsia="zh-CN"/>
              </w:rPr>
              <w:t>情况</w:t>
            </w:r>
          </w:p>
        </w:tc>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hint="default" w:ascii="宋体" w:hAnsi="宋体"/>
                <w:b/>
                <w:color w:val="auto"/>
                <w:szCs w:val="24"/>
                <w:lang w:val="en-US"/>
              </w:rPr>
            </w:pPr>
            <w:r>
              <w:rPr>
                <w:rFonts w:hint="eastAsia" w:ascii="宋体" w:hAnsi="宋体"/>
                <w:b/>
                <w:color w:val="auto"/>
                <w:sz w:val="22"/>
                <w:szCs w:val="22"/>
                <w:lang w:val="en-US" w:eastAsia="zh-CN"/>
              </w:rPr>
              <w:t>15</w:t>
            </w:r>
          </w:p>
        </w:tc>
        <w:tc>
          <w:tcPr>
            <w:tcW w:w="6266" w:type="dxa"/>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对供应商的商务要求响应程度进行综合比较评价：</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rPr>
            </w:pPr>
            <w:r>
              <w:rPr>
                <w:rFonts w:hint="eastAsia" w:ascii="宋体" w:hAnsi="宋体"/>
                <w:color w:val="auto"/>
                <w:sz w:val="22"/>
                <w:szCs w:val="22"/>
              </w:rPr>
              <w:t>第一档，响应全面，描述完备、细致，完全满足且部分优于采购需求</w:t>
            </w:r>
            <w:r>
              <w:rPr>
                <w:rFonts w:hint="eastAsia" w:ascii="宋体" w:hAnsi="宋体"/>
                <w:color w:val="auto"/>
                <w:sz w:val="22"/>
                <w:szCs w:val="22"/>
                <w:lang w:eastAsia="zh-CN"/>
              </w:rPr>
              <w:t>的</w:t>
            </w:r>
            <w:r>
              <w:rPr>
                <w:rFonts w:hint="eastAsia" w:ascii="宋体" w:hAnsi="宋体"/>
                <w:color w:val="auto"/>
                <w:sz w:val="22"/>
                <w:szCs w:val="22"/>
              </w:rPr>
              <w:t>，得</w:t>
            </w:r>
            <w:r>
              <w:rPr>
                <w:rFonts w:hint="eastAsia" w:ascii="宋体" w:hAnsi="宋体"/>
                <w:color w:val="auto"/>
                <w:sz w:val="22"/>
                <w:szCs w:val="22"/>
                <w:lang w:val="en-US" w:eastAsia="zh-CN"/>
              </w:rPr>
              <w:t>15</w:t>
            </w:r>
            <w:r>
              <w:rPr>
                <w:rFonts w:hint="eastAsia" w:ascii="宋体" w:hAnsi="宋体"/>
                <w:color w:val="auto"/>
                <w:sz w:val="22"/>
                <w:szCs w:val="22"/>
              </w:rPr>
              <w:t>分；</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rPr>
            </w:pPr>
            <w:r>
              <w:rPr>
                <w:rFonts w:hint="eastAsia" w:ascii="宋体" w:hAnsi="宋体"/>
                <w:color w:val="auto"/>
                <w:sz w:val="22"/>
                <w:szCs w:val="22"/>
              </w:rPr>
              <w:t>第二档，响应较全面、细致，满足采购需求</w:t>
            </w:r>
            <w:r>
              <w:rPr>
                <w:rFonts w:hint="eastAsia" w:ascii="宋体" w:hAnsi="宋体"/>
                <w:color w:val="auto"/>
                <w:sz w:val="22"/>
                <w:szCs w:val="22"/>
                <w:lang w:eastAsia="zh-CN"/>
              </w:rPr>
              <w:t>的</w:t>
            </w:r>
            <w:r>
              <w:rPr>
                <w:rFonts w:hint="eastAsia" w:ascii="宋体" w:hAnsi="宋体"/>
                <w:color w:val="auto"/>
                <w:sz w:val="22"/>
                <w:szCs w:val="22"/>
              </w:rPr>
              <w:t>，得</w:t>
            </w:r>
            <w:r>
              <w:rPr>
                <w:rFonts w:hint="eastAsia" w:ascii="宋体" w:hAnsi="宋体"/>
                <w:color w:val="auto"/>
                <w:sz w:val="22"/>
                <w:szCs w:val="22"/>
                <w:lang w:val="en-US" w:eastAsia="zh-CN"/>
              </w:rPr>
              <w:t>10</w:t>
            </w:r>
            <w:r>
              <w:rPr>
                <w:rFonts w:hint="eastAsia" w:ascii="宋体" w:hAnsi="宋体"/>
                <w:color w:val="auto"/>
                <w:sz w:val="22"/>
                <w:szCs w:val="22"/>
              </w:rPr>
              <w:t>分；</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rPr>
            </w:pPr>
            <w:r>
              <w:rPr>
                <w:rFonts w:hint="eastAsia" w:ascii="宋体" w:hAnsi="宋体"/>
                <w:color w:val="auto"/>
                <w:sz w:val="22"/>
                <w:szCs w:val="22"/>
              </w:rPr>
              <w:t>第三档，基本响应采购需求，但有缺陷或部分一般指标不满足需求</w:t>
            </w:r>
            <w:r>
              <w:rPr>
                <w:rFonts w:hint="eastAsia" w:ascii="宋体" w:hAnsi="宋体"/>
                <w:color w:val="auto"/>
                <w:sz w:val="22"/>
                <w:szCs w:val="22"/>
                <w:lang w:eastAsia="zh-CN"/>
              </w:rPr>
              <w:t>的</w:t>
            </w:r>
            <w:r>
              <w:rPr>
                <w:rFonts w:hint="eastAsia" w:ascii="宋体" w:hAnsi="宋体"/>
                <w:color w:val="auto"/>
                <w:sz w:val="22"/>
                <w:szCs w:val="22"/>
              </w:rPr>
              <w:t>，得</w:t>
            </w:r>
            <w:r>
              <w:rPr>
                <w:rFonts w:hint="eastAsia" w:ascii="宋体" w:hAnsi="宋体"/>
                <w:color w:val="auto"/>
                <w:sz w:val="22"/>
                <w:szCs w:val="22"/>
                <w:lang w:val="en-US" w:eastAsia="zh-CN"/>
              </w:rPr>
              <w:t>5</w:t>
            </w:r>
            <w:r>
              <w:rPr>
                <w:rFonts w:hint="eastAsia" w:ascii="宋体" w:hAnsi="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52"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hint="eastAsia" w:ascii="宋体" w:hAnsi="宋体"/>
                <w:b/>
                <w:color w:val="auto"/>
                <w:szCs w:val="24"/>
              </w:rPr>
            </w:pPr>
            <w:r>
              <w:rPr>
                <w:rFonts w:hint="eastAsia" w:ascii="宋体" w:hAnsi="宋体"/>
                <w:b/>
                <w:color w:val="auto"/>
                <w:sz w:val="22"/>
                <w:szCs w:val="22"/>
              </w:rPr>
              <w:t>同类业绩</w:t>
            </w:r>
          </w:p>
        </w:tc>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outlineLvl w:val="9"/>
              <w:rPr>
                <w:rFonts w:hint="default" w:ascii="宋体" w:hAnsi="宋体" w:eastAsia="宋体" w:cs="Times New Roman"/>
                <w:b/>
                <w:color w:val="auto"/>
                <w:szCs w:val="24"/>
                <w:lang w:val="en-US" w:eastAsia="zh-CN"/>
              </w:rPr>
            </w:pPr>
            <w:r>
              <w:rPr>
                <w:rFonts w:hint="eastAsia" w:ascii="宋体" w:hAnsi="宋体"/>
                <w:b/>
                <w:color w:val="auto"/>
                <w:sz w:val="22"/>
                <w:szCs w:val="22"/>
                <w:lang w:val="en-US" w:eastAsia="zh-CN"/>
              </w:rPr>
              <w:t>10</w:t>
            </w:r>
          </w:p>
        </w:tc>
        <w:tc>
          <w:tcPr>
            <w:tcW w:w="6266" w:type="dxa"/>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rPr>
            </w:pPr>
            <w:r>
              <w:rPr>
                <w:rFonts w:hint="eastAsia" w:ascii="宋体" w:hAnsi="宋体"/>
                <w:color w:val="auto"/>
                <w:sz w:val="22"/>
                <w:szCs w:val="22"/>
                <w:lang w:val="en-US" w:eastAsia="zh-CN"/>
              </w:rPr>
              <w:t>供应商提供近两年内同类项目的合同扫描件。每提交1个得2分，此项最高得10分。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52"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eastAsia" w:ascii="宋体" w:hAnsi="宋体"/>
                <w:b/>
                <w:color w:val="auto"/>
                <w:sz w:val="22"/>
                <w:szCs w:val="22"/>
                <w:lang w:eastAsia="zh-CN"/>
              </w:rPr>
            </w:pPr>
            <w:r>
              <w:rPr>
                <w:rFonts w:hint="eastAsia" w:ascii="宋体" w:hAnsi="宋体"/>
                <w:b/>
                <w:color w:val="auto"/>
                <w:sz w:val="22"/>
                <w:szCs w:val="22"/>
                <w:lang w:eastAsia="zh-CN"/>
              </w:rPr>
              <w:t>安全保障</w:t>
            </w:r>
          </w:p>
        </w:tc>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default" w:ascii="宋体" w:hAnsi="宋体"/>
                <w:b/>
                <w:color w:val="auto"/>
                <w:sz w:val="22"/>
                <w:szCs w:val="22"/>
                <w:lang w:val="en-US" w:eastAsia="zh-CN"/>
              </w:rPr>
            </w:pPr>
            <w:r>
              <w:rPr>
                <w:rFonts w:hint="eastAsia" w:ascii="宋体" w:hAnsi="宋体"/>
                <w:b/>
                <w:color w:val="auto"/>
                <w:sz w:val="22"/>
                <w:szCs w:val="22"/>
                <w:lang w:val="en-US" w:eastAsia="zh-CN"/>
              </w:rPr>
              <w:t>20</w:t>
            </w:r>
          </w:p>
        </w:tc>
        <w:tc>
          <w:tcPr>
            <w:tcW w:w="6266" w:type="dxa"/>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left"/>
              <w:textAlignment w:val="baseline"/>
              <w:outlineLvl w:val="9"/>
              <w:rPr>
                <w:rFonts w:hint="eastAsia" w:ascii="宋体" w:hAnsi="宋体"/>
                <w:color w:val="auto"/>
                <w:sz w:val="22"/>
                <w:szCs w:val="22"/>
                <w:lang w:eastAsia="zh-CN"/>
              </w:rPr>
            </w:pPr>
            <w:r>
              <w:rPr>
                <w:rFonts w:hint="eastAsia" w:ascii="宋体" w:hAnsi="宋体"/>
                <w:color w:val="auto"/>
                <w:sz w:val="22"/>
                <w:szCs w:val="22"/>
                <w:lang w:eastAsia="zh-CN"/>
              </w:rPr>
              <w:t>对供应商的安全保障体系进行综合比较评价：</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rPr>
            </w:pPr>
            <w:r>
              <w:rPr>
                <w:rFonts w:hint="eastAsia" w:ascii="宋体" w:hAnsi="宋体"/>
                <w:color w:val="auto"/>
                <w:sz w:val="22"/>
                <w:szCs w:val="22"/>
              </w:rPr>
              <w:t>第一档，</w:t>
            </w:r>
            <w:r>
              <w:rPr>
                <w:rFonts w:hint="eastAsia" w:ascii="宋体" w:hAnsi="宋体"/>
                <w:color w:val="auto"/>
                <w:sz w:val="22"/>
                <w:szCs w:val="22"/>
                <w:lang w:eastAsia="zh-CN"/>
              </w:rPr>
              <w:t>项目安全保障体系设计科学、保障措施完善有力的</w:t>
            </w:r>
            <w:r>
              <w:rPr>
                <w:rFonts w:hint="eastAsia" w:ascii="宋体" w:hAnsi="宋体"/>
                <w:color w:val="auto"/>
                <w:sz w:val="22"/>
                <w:szCs w:val="22"/>
              </w:rPr>
              <w:t>，得</w:t>
            </w:r>
            <w:r>
              <w:rPr>
                <w:rFonts w:hint="eastAsia" w:ascii="宋体" w:hAnsi="宋体"/>
                <w:color w:val="auto"/>
                <w:sz w:val="22"/>
                <w:szCs w:val="22"/>
                <w:lang w:val="en-US" w:eastAsia="zh-CN"/>
              </w:rPr>
              <w:t>20</w:t>
            </w:r>
            <w:r>
              <w:rPr>
                <w:rFonts w:hint="eastAsia" w:ascii="宋体" w:hAnsi="宋体"/>
                <w:color w:val="auto"/>
                <w:sz w:val="22"/>
                <w:szCs w:val="22"/>
              </w:rPr>
              <w:t>分；</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rPr>
            </w:pPr>
            <w:r>
              <w:rPr>
                <w:rFonts w:hint="eastAsia" w:ascii="宋体" w:hAnsi="宋体"/>
                <w:color w:val="auto"/>
                <w:sz w:val="22"/>
                <w:szCs w:val="22"/>
              </w:rPr>
              <w:t>第二档，</w:t>
            </w:r>
            <w:r>
              <w:rPr>
                <w:rFonts w:hint="eastAsia" w:ascii="宋体" w:hAnsi="宋体"/>
                <w:color w:val="auto"/>
                <w:sz w:val="22"/>
                <w:szCs w:val="22"/>
                <w:lang w:eastAsia="zh-CN"/>
              </w:rPr>
              <w:t>项目安全保障体系设计较科学、保障措施较完善有力的</w:t>
            </w:r>
            <w:r>
              <w:rPr>
                <w:rFonts w:hint="eastAsia" w:ascii="宋体" w:hAnsi="宋体"/>
                <w:color w:val="auto"/>
                <w:sz w:val="22"/>
                <w:szCs w:val="22"/>
              </w:rPr>
              <w:t>， 得</w:t>
            </w:r>
            <w:r>
              <w:rPr>
                <w:rFonts w:hint="eastAsia" w:ascii="宋体" w:hAnsi="宋体"/>
                <w:color w:val="auto"/>
                <w:sz w:val="22"/>
                <w:szCs w:val="22"/>
                <w:lang w:val="en-US" w:eastAsia="zh-CN"/>
              </w:rPr>
              <w:t>15</w:t>
            </w:r>
            <w:r>
              <w:rPr>
                <w:rFonts w:hint="eastAsia" w:ascii="宋体" w:hAnsi="宋体"/>
                <w:color w:val="auto"/>
                <w:sz w:val="22"/>
                <w:szCs w:val="22"/>
              </w:rPr>
              <w:t>分；</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left"/>
              <w:textAlignment w:val="baseline"/>
              <w:outlineLvl w:val="9"/>
              <w:rPr>
                <w:rFonts w:hint="eastAsia" w:ascii="宋体" w:hAnsi="宋体"/>
                <w:color w:val="auto"/>
                <w:sz w:val="22"/>
                <w:szCs w:val="22"/>
                <w:lang w:eastAsia="zh-CN"/>
              </w:rPr>
            </w:pPr>
            <w:r>
              <w:rPr>
                <w:rFonts w:hint="eastAsia" w:ascii="宋体" w:hAnsi="宋体"/>
                <w:color w:val="auto"/>
                <w:sz w:val="22"/>
                <w:szCs w:val="22"/>
              </w:rPr>
              <w:t>第三档，</w:t>
            </w:r>
            <w:r>
              <w:rPr>
                <w:rFonts w:hint="eastAsia" w:ascii="宋体" w:hAnsi="宋体"/>
                <w:color w:val="auto"/>
                <w:sz w:val="22"/>
                <w:szCs w:val="22"/>
                <w:lang w:eastAsia="zh-CN"/>
              </w:rPr>
              <w:t>项目安全保障体系设计一般、保障措施一般的</w:t>
            </w:r>
            <w:r>
              <w:rPr>
                <w:rFonts w:hint="eastAsia" w:ascii="宋体" w:hAnsi="宋体"/>
                <w:color w:val="auto"/>
                <w:sz w:val="22"/>
                <w:szCs w:val="22"/>
              </w:rPr>
              <w:t>，得</w:t>
            </w:r>
            <w:r>
              <w:rPr>
                <w:rFonts w:hint="eastAsia" w:ascii="宋体" w:hAnsi="宋体"/>
                <w:color w:val="auto"/>
                <w:sz w:val="22"/>
                <w:szCs w:val="22"/>
                <w:lang w:val="en-US" w:eastAsia="zh-CN"/>
              </w:rPr>
              <w:t>10</w:t>
            </w:r>
            <w:r>
              <w:rPr>
                <w:rFonts w:hint="eastAsia" w:ascii="宋体" w:hAnsi="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52"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ascii="宋体" w:hAnsi="宋体"/>
                <w:b/>
                <w:color w:val="auto"/>
                <w:szCs w:val="24"/>
              </w:rPr>
            </w:pPr>
            <w:r>
              <w:rPr>
                <w:rFonts w:hint="eastAsia" w:ascii="宋体" w:hAnsi="宋体"/>
                <w:b/>
                <w:color w:val="auto"/>
                <w:sz w:val="22"/>
                <w:szCs w:val="22"/>
                <w:lang w:eastAsia="zh-CN"/>
              </w:rPr>
              <w:t>应急预案</w:t>
            </w:r>
          </w:p>
        </w:tc>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default" w:ascii="宋体" w:hAnsi="宋体" w:eastAsia="宋体"/>
                <w:b/>
                <w:color w:val="auto"/>
                <w:szCs w:val="24"/>
                <w:lang w:val="en-US" w:eastAsia="zh-CN"/>
              </w:rPr>
            </w:pPr>
            <w:r>
              <w:rPr>
                <w:rFonts w:hint="eastAsia" w:ascii="宋体" w:hAnsi="宋体"/>
                <w:b/>
                <w:color w:val="auto"/>
                <w:sz w:val="22"/>
                <w:szCs w:val="22"/>
                <w:lang w:val="en-US" w:eastAsia="zh-CN"/>
              </w:rPr>
              <w:t>15</w:t>
            </w:r>
          </w:p>
        </w:tc>
        <w:tc>
          <w:tcPr>
            <w:tcW w:w="6266" w:type="dxa"/>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rPr>
            </w:pPr>
            <w:r>
              <w:rPr>
                <w:rFonts w:hint="eastAsia" w:ascii="宋体" w:hAnsi="宋体"/>
                <w:color w:val="auto"/>
                <w:sz w:val="22"/>
                <w:szCs w:val="22"/>
              </w:rPr>
              <w:t>根据</w:t>
            </w:r>
            <w:r>
              <w:rPr>
                <w:rFonts w:hint="eastAsia" w:ascii="宋体" w:hAnsi="宋体"/>
                <w:color w:val="auto"/>
                <w:sz w:val="22"/>
                <w:szCs w:val="22"/>
                <w:lang w:eastAsia="zh-CN"/>
              </w:rPr>
              <w:t>供应商提供的风险应急预案进行评价</w:t>
            </w:r>
            <w:r>
              <w:rPr>
                <w:rFonts w:hint="eastAsia" w:ascii="宋体" w:hAnsi="宋体"/>
                <w:color w:val="auto"/>
                <w:sz w:val="22"/>
                <w:szCs w:val="22"/>
              </w:rPr>
              <w:t>：</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rPr>
            </w:pPr>
            <w:r>
              <w:rPr>
                <w:rFonts w:hint="eastAsia" w:ascii="宋体" w:hAnsi="宋体"/>
                <w:color w:val="auto"/>
                <w:sz w:val="22"/>
                <w:szCs w:val="22"/>
              </w:rPr>
              <w:t>第一档，</w:t>
            </w:r>
            <w:r>
              <w:rPr>
                <w:rFonts w:hint="eastAsia" w:ascii="宋体" w:hAnsi="宋体"/>
                <w:color w:val="auto"/>
                <w:sz w:val="22"/>
                <w:szCs w:val="22"/>
                <w:lang w:eastAsia="zh-CN"/>
              </w:rPr>
              <w:t>项目风险应急预案安排科学、风险防范处置措施完善有力的</w:t>
            </w:r>
            <w:r>
              <w:rPr>
                <w:rFonts w:hint="eastAsia" w:ascii="宋体" w:hAnsi="宋体"/>
                <w:color w:val="auto"/>
                <w:sz w:val="22"/>
                <w:szCs w:val="22"/>
              </w:rPr>
              <w:t>，得</w:t>
            </w:r>
            <w:r>
              <w:rPr>
                <w:rFonts w:hint="eastAsia" w:ascii="宋体" w:hAnsi="宋体"/>
                <w:color w:val="auto"/>
                <w:sz w:val="22"/>
                <w:szCs w:val="22"/>
                <w:lang w:val="en-US" w:eastAsia="zh-CN"/>
              </w:rPr>
              <w:t>15</w:t>
            </w:r>
            <w:r>
              <w:rPr>
                <w:rFonts w:hint="eastAsia" w:ascii="宋体" w:hAnsi="宋体"/>
                <w:color w:val="auto"/>
                <w:sz w:val="22"/>
                <w:szCs w:val="22"/>
              </w:rPr>
              <w:t>分；</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rPr>
            </w:pPr>
            <w:r>
              <w:rPr>
                <w:rFonts w:hint="eastAsia" w:ascii="宋体" w:hAnsi="宋体"/>
                <w:color w:val="auto"/>
                <w:sz w:val="22"/>
                <w:szCs w:val="22"/>
              </w:rPr>
              <w:t>第二档，</w:t>
            </w:r>
            <w:r>
              <w:rPr>
                <w:rFonts w:hint="eastAsia" w:ascii="宋体" w:hAnsi="宋体"/>
                <w:color w:val="auto"/>
                <w:sz w:val="22"/>
                <w:szCs w:val="22"/>
                <w:lang w:eastAsia="zh-CN"/>
              </w:rPr>
              <w:t>项目风险应急预案安排较科学、风险防范处置措施较完善有力的</w:t>
            </w:r>
            <w:r>
              <w:rPr>
                <w:rFonts w:hint="eastAsia" w:ascii="宋体" w:hAnsi="宋体"/>
                <w:color w:val="auto"/>
                <w:sz w:val="22"/>
                <w:szCs w:val="22"/>
              </w:rPr>
              <w:t>， 得</w:t>
            </w:r>
            <w:r>
              <w:rPr>
                <w:rFonts w:hint="eastAsia" w:ascii="宋体" w:hAnsi="宋体"/>
                <w:color w:val="auto"/>
                <w:sz w:val="22"/>
                <w:szCs w:val="22"/>
                <w:lang w:val="en-US" w:eastAsia="zh-CN"/>
              </w:rPr>
              <w:t>10</w:t>
            </w:r>
            <w:r>
              <w:rPr>
                <w:rFonts w:hint="eastAsia" w:ascii="宋体" w:hAnsi="宋体"/>
                <w:color w:val="auto"/>
                <w:sz w:val="22"/>
                <w:szCs w:val="22"/>
              </w:rPr>
              <w:t>分；</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left"/>
              <w:textAlignment w:val="baseline"/>
              <w:outlineLvl w:val="9"/>
              <w:rPr>
                <w:rFonts w:hint="eastAsia" w:ascii="宋体" w:hAnsi="宋体" w:eastAsia="宋体" w:cs="Times New Roman"/>
                <w:color w:val="auto"/>
                <w:sz w:val="22"/>
                <w:szCs w:val="22"/>
              </w:rPr>
            </w:pPr>
            <w:r>
              <w:rPr>
                <w:rFonts w:hint="eastAsia" w:ascii="宋体" w:hAnsi="宋体"/>
                <w:color w:val="auto"/>
                <w:sz w:val="22"/>
                <w:szCs w:val="22"/>
              </w:rPr>
              <w:t>第三档，</w:t>
            </w:r>
            <w:r>
              <w:rPr>
                <w:rFonts w:hint="eastAsia" w:ascii="宋体" w:hAnsi="宋体"/>
                <w:color w:val="auto"/>
                <w:sz w:val="22"/>
                <w:szCs w:val="22"/>
                <w:lang w:eastAsia="zh-CN"/>
              </w:rPr>
              <w:t>项目风险应急预案安排一般、风险防范处置措施一般的</w:t>
            </w:r>
            <w:r>
              <w:rPr>
                <w:rFonts w:hint="eastAsia" w:ascii="宋体" w:hAnsi="宋体"/>
                <w:color w:val="auto"/>
                <w:sz w:val="22"/>
                <w:szCs w:val="22"/>
              </w:rPr>
              <w:t>，得</w:t>
            </w:r>
            <w:r>
              <w:rPr>
                <w:rFonts w:hint="eastAsia" w:ascii="宋体" w:hAnsi="宋体"/>
                <w:color w:val="auto"/>
                <w:sz w:val="22"/>
                <w:szCs w:val="22"/>
                <w:lang w:val="en-US" w:eastAsia="zh-CN"/>
              </w:rPr>
              <w:t>5</w:t>
            </w:r>
            <w:r>
              <w:rPr>
                <w:rFonts w:hint="eastAsia" w:ascii="宋体" w:hAnsi="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52"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eastAsia" w:ascii="宋体" w:hAnsi="宋体" w:eastAsia="宋体" w:cs="Times New Roman"/>
                <w:b/>
                <w:color w:val="auto"/>
                <w:kern w:val="2"/>
                <w:sz w:val="21"/>
                <w:szCs w:val="24"/>
                <w:lang w:val="en-US" w:eastAsia="zh-CN" w:bidi="ar-SA"/>
              </w:rPr>
            </w:pPr>
            <w:r>
              <w:rPr>
                <w:rFonts w:hint="eastAsia" w:ascii="宋体" w:hAnsi="宋体"/>
                <w:b/>
                <w:color w:val="auto"/>
                <w:sz w:val="22"/>
                <w:szCs w:val="22"/>
                <w:lang w:eastAsia="zh-CN"/>
              </w:rPr>
              <w:t>活动方案</w:t>
            </w:r>
          </w:p>
        </w:tc>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default" w:ascii="宋体" w:hAnsi="宋体" w:eastAsia="宋体" w:cs="Times New Roman"/>
                <w:b/>
                <w:color w:val="auto"/>
                <w:kern w:val="2"/>
                <w:sz w:val="21"/>
                <w:szCs w:val="24"/>
                <w:lang w:val="en-US" w:eastAsia="zh-CN" w:bidi="ar-SA"/>
              </w:rPr>
            </w:pPr>
            <w:r>
              <w:rPr>
                <w:rFonts w:hint="eastAsia" w:ascii="宋体" w:hAnsi="宋体"/>
                <w:b/>
                <w:color w:val="auto"/>
                <w:sz w:val="22"/>
                <w:szCs w:val="22"/>
                <w:lang w:val="en-US" w:eastAsia="zh-CN"/>
              </w:rPr>
              <w:t>15</w:t>
            </w:r>
          </w:p>
        </w:tc>
        <w:tc>
          <w:tcPr>
            <w:tcW w:w="6266" w:type="dxa"/>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rPr>
            </w:pPr>
            <w:r>
              <w:rPr>
                <w:rFonts w:hint="eastAsia" w:ascii="宋体" w:hAnsi="宋体"/>
                <w:color w:val="auto"/>
                <w:sz w:val="22"/>
                <w:szCs w:val="22"/>
              </w:rPr>
              <w:t>根据</w:t>
            </w:r>
            <w:r>
              <w:rPr>
                <w:rFonts w:hint="eastAsia" w:ascii="宋体" w:hAnsi="宋体"/>
                <w:color w:val="auto"/>
                <w:sz w:val="22"/>
                <w:szCs w:val="22"/>
                <w:lang w:eastAsia="zh-CN"/>
              </w:rPr>
              <w:t>供应商提供的项目活动方案进行评价</w:t>
            </w:r>
            <w:r>
              <w:rPr>
                <w:rFonts w:hint="eastAsia" w:ascii="宋体" w:hAnsi="宋体"/>
                <w:color w:val="auto"/>
                <w:sz w:val="22"/>
                <w:szCs w:val="22"/>
              </w:rPr>
              <w:t>：</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rPr>
            </w:pPr>
            <w:r>
              <w:rPr>
                <w:rFonts w:hint="eastAsia" w:ascii="宋体" w:hAnsi="宋体"/>
                <w:color w:val="auto"/>
                <w:sz w:val="22"/>
                <w:szCs w:val="22"/>
              </w:rPr>
              <w:t>第一档，</w:t>
            </w:r>
            <w:r>
              <w:rPr>
                <w:rFonts w:hint="eastAsia" w:ascii="宋体" w:hAnsi="宋体"/>
                <w:color w:val="auto"/>
                <w:sz w:val="22"/>
                <w:szCs w:val="22"/>
                <w:lang w:eastAsia="zh-CN"/>
              </w:rPr>
              <w:t>项目活动方案设计合理、安排科学的</w:t>
            </w:r>
            <w:r>
              <w:rPr>
                <w:rFonts w:hint="eastAsia" w:ascii="宋体" w:hAnsi="宋体"/>
                <w:color w:val="auto"/>
                <w:sz w:val="22"/>
                <w:szCs w:val="22"/>
              </w:rPr>
              <w:t>，得</w:t>
            </w:r>
            <w:r>
              <w:rPr>
                <w:rFonts w:hint="eastAsia" w:ascii="宋体" w:hAnsi="宋体"/>
                <w:color w:val="auto"/>
                <w:sz w:val="22"/>
                <w:szCs w:val="22"/>
                <w:lang w:val="en-US" w:eastAsia="zh-CN"/>
              </w:rPr>
              <w:t>15</w:t>
            </w:r>
            <w:r>
              <w:rPr>
                <w:rFonts w:hint="eastAsia" w:ascii="宋体" w:hAnsi="宋体"/>
                <w:color w:val="auto"/>
                <w:sz w:val="22"/>
                <w:szCs w:val="22"/>
              </w:rPr>
              <w:t>分；</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rPr>
            </w:pPr>
            <w:r>
              <w:rPr>
                <w:rFonts w:hint="eastAsia" w:ascii="宋体" w:hAnsi="宋体"/>
                <w:color w:val="auto"/>
                <w:sz w:val="22"/>
                <w:szCs w:val="22"/>
              </w:rPr>
              <w:t>第二档，</w:t>
            </w:r>
            <w:r>
              <w:rPr>
                <w:rFonts w:hint="eastAsia" w:ascii="宋体" w:hAnsi="宋体"/>
                <w:color w:val="auto"/>
                <w:sz w:val="22"/>
                <w:szCs w:val="22"/>
                <w:lang w:eastAsia="zh-CN"/>
              </w:rPr>
              <w:t>项目活动方案设计较合理、安排较科学的</w:t>
            </w:r>
            <w:r>
              <w:rPr>
                <w:rFonts w:hint="eastAsia" w:ascii="宋体" w:hAnsi="宋体"/>
                <w:color w:val="auto"/>
                <w:sz w:val="22"/>
                <w:szCs w:val="22"/>
              </w:rPr>
              <w:t>， 得</w:t>
            </w:r>
            <w:r>
              <w:rPr>
                <w:rFonts w:hint="eastAsia" w:ascii="宋体" w:hAnsi="宋体"/>
                <w:color w:val="auto"/>
                <w:sz w:val="22"/>
                <w:szCs w:val="22"/>
                <w:lang w:val="en-US" w:eastAsia="zh-CN"/>
              </w:rPr>
              <w:t>10</w:t>
            </w:r>
            <w:r>
              <w:rPr>
                <w:rFonts w:hint="eastAsia" w:ascii="宋体" w:hAnsi="宋体"/>
                <w:color w:val="auto"/>
                <w:sz w:val="22"/>
                <w:szCs w:val="22"/>
              </w:rPr>
              <w:t>分；</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left"/>
              <w:textAlignment w:val="baseline"/>
              <w:outlineLvl w:val="9"/>
              <w:rPr>
                <w:rFonts w:hint="eastAsia" w:ascii="宋体" w:hAnsi="宋体" w:eastAsia="宋体" w:cs="Times New Roman"/>
                <w:color w:val="auto"/>
                <w:kern w:val="2"/>
                <w:sz w:val="22"/>
                <w:szCs w:val="22"/>
                <w:lang w:val="en-US" w:eastAsia="zh-CN" w:bidi="ar-SA"/>
              </w:rPr>
            </w:pPr>
            <w:r>
              <w:rPr>
                <w:rFonts w:hint="eastAsia" w:ascii="宋体" w:hAnsi="宋体"/>
                <w:color w:val="auto"/>
                <w:sz w:val="22"/>
                <w:szCs w:val="22"/>
              </w:rPr>
              <w:t>第三档，</w:t>
            </w:r>
            <w:r>
              <w:rPr>
                <w:rFonts w:hint="eastAsia" w:ascii="宋体" w:hAnsi="宋体"/>
                <w:color w:val="auto"/>
                <w:sz w:val="22"/>
                <w:szCs w:val="22"/>
                <w:lang w:eastAsia="zh-CN"/>
              </w:rPr>
              <w:t>项目活动方案设计一般、安排较为一般的</w:t>
            </w:r>
            <w:r>
              <w:rPr>
                <w:rFonts w:hint="eastAsia" w:ascii="宋体" w:hAnsi="宋体"/>
                <w:color w:val="auto"/>
                <w:sz w:val="22"/>
                <w:szCs w:val="22"/>
              </w:rPr>
              <w:t>，得</w:t>
            </w:r>
            <w:r>
              <w:rPr>
                <w:rFonts w:hint="eastAsia" w:ascii="宋体" w:hAnsi="宋体"/>
                <w:color w:val="auto"/>
                <w:sz w:val="22"/>
                <w:szCs w:val="22"/>
                <w:lang w:val="en-US" w:eastAsia="zh-CN"/>
              </w:rPr>
              <w:t>5</w:t>
            </w:r>
            <w:r>
              <w:rPr>
                <w:rFonts w:hint="eastAsia" w:ascii="宋体" w:hAnsi="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652"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ascii="宋体" w:hAnsi="宋体"/>
                <w:b/>
                <w:color w:val="auto"/>
                <w:szCs w:val="24"/>
              </w:rPr>
            </w:pPr>
            <w:r>
              <w:rPr>
                <w:rFonts w:hint="eastAsia" w:ascii="宋体" w:hAnsi="宋体"/>
                <w:b/>
                <w:color w:val="auto"/>
                <w:sz w:val="22"/>
                <w:szCs w:val="22"/>
                <w:lang w:eastAsia="zh-CN"/>
              </w:rPr>
              <w:t>项目实施</w:t>
            </w:r>
            <w:r>
              <w:rPr>
                <w:rFonts w:hint="eastAsia" w:ascii="宋体" w:hAnsi="宋体"/>
                <w:b/>
                <w:color w:val="auto"/>
                <w:sz w:val="22"/>
                <w:szCs w:val="22"/>
                <w:lang w:eastAsia="zh-CN"/>
              </w:rPr>
              <w:br w:type="textWrapping"/>
            </w:r>
            <w:r>
              <w:rPr>
                <w:rFonts w:hint="eastAsia" w:ascii="宋体" w:hAnsi="宋体"/>
                <w:b/>
                <w:color w:val="auto"/>
                <w:sz w:val="22"/>
                <w:szCs w:val="22"/>
                <w:lang w:eastAsia="zh-CN"/>
              </w:rPr>
              <w:t>团队</w:t>
            </w:r>
            <w:r>
              <w:rPr>
                <w:rFonts w:hint="eastAsia" w:ascii="宋体" w:hAnsi="宋体"/>
                <w:b/>
                <w:color w:val="auto"/>
                <w:sz w:val="22"/>
                <w:szCs w:val="22"/>
                <w:lang w:val="en-US" w:eastAsia="zh-CN"/>
              </w:rPr>
              <w:t>配置</w:t>
            </w:r>
          </w:p>
        </w:tc>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default" w:ascii="宋体" w:hAnsi="宋体"/>
                <w:b/>
                <w:color w:val="auto"/>
                <w:szCs w:val="24"/>
                <w:lang w:val="en-US"/>
              </w:rPr>
            </w:pPr>
            <w:r>
              <w:rPr>
                <w:rFonts w:hint="eastAsia" w:ascii="宋体" w:hAnsi="宋体"/>
                <w:b/>
                <w:color w:val="auto"/>
                <w:sz w:val="22"/>
                <w:szCs w:val="22"/>
                <w:lang w:val="en-US" w:eastAsia="zh-CN"/>
              </w:rPr>
              <w:t>15</w:t>
            </w:r>
          </w:p>
        </w:tc>
        <w:tc>
          <w:tcPr>
            <w:tcW w:w="6266"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lang w:eastAsia="zh-CN"/>
              </w:rPr>
            </w:pPr>
            <w:r>
              <w:rPr>
                <w:rFonts w:hint="eastAsia" w:ascii="宋体" w:hAnsi="宋体"/>
                <w:color w:val="auto"/>
                <w:sz w:val="22"/>
                <w:szCs w:val="22"/>
                <w:lang w:eastAsia="zh-CN"/>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lang w:val="en-US" w:eastAsia="zh-CN"/>
              </w:rPr>
            </w:pPr>
            <w:r>
              <w:rPr>
                <w:rFonts w:hint="eastAsia" w:ascii="宋体" w:hAnsi="宋体"/>
                <w:color w:val="auto"/>
                <w:sz w:val="22"/>
                <w:szCs w:val="22"/>
                <w:lang w:eastAsia="zh-CN"/>
              </w:rPr>
              <w:t>第一档，组织机构完善、合理，团队人员专业性强、经验丰富，符合项目特点的，得</w:t>
            </w:r>
            <w:r>
              <w:rPr>
                <w:rFonts w:hint="eastAsia" w:ascii="宋体" w:hAnsi="宋体"/>
                <w:color w:val="auto"/>
                <w:sz w:val="22"/>
                <w:szCs w:val="22"/>
                <w:lang w:val="en-US" w:eastAsia="zh-CN"/>
              </w:rPr>
              <w:t>15分；</w:t>
            </w:r>
            <w:r>
              <w:rPr>
                <w:rFonts w:hint="eastAsia" w:ascii="宋体" w:hAnsi="宋体"/>
                <w:color w:val="auto"/>
                <w:sz w:val="22"/>
                <w:szCs w:val="22"/>
                <w:lang w:val="en-US" w:eastAsia="zh-CN"/>
              </w:rPr>
              <w:br w:type="textWrapping"/>
            </w:r>
            <w:r>
              <w:rPr>
                <w:rFonts w:hint="eastAsia" w:ascii="宋体" w:hAnsi="宋体"/>
                <w:color w:val="auto"/>
                <w:sz w:val="22"/>
                <w:szCs w:val="22"/>
                <w:lang w:val="en-US" w:eastAsia="zh-CN"/>
              </w:rPr>
              <w:t xml:space="preserve">    </w:t>
            </w:r>
            <w:r>
              <w:rPr>
                <w:rFonts w:hint="eastAsia" w:ascii="宋体" w:hAnsi="宋体"/>
                <w:color w:val="auto"/>
                <w:sz w:val="22"/>
                <w:szCs w:val="22"/>
                <w:lang w:eastAsia="zh-CN"/>
              </w:rPr>
              <w:t>第二档，组织机构较为完善，团队人员专业性较强、经验较丰富，基本符合项目特点的，得</w:t>
            </w:r>
            <w:r>
              <w:rPr>
                <w:rFonts w:hint="eastAsia" w:ascii="宋体" w:hAnsi="宋体"/>
                <w:color w:val="auto"/>
                <w:sz w:val="22"/>
                <w:szCs w:val="22"/>
                <w:lang w:val="en-US" w:eastAsia="zh-CN"/>
              </w:rPr>
              <w:t>10分；</w:t>
            </w:r>
          </w:p>
          <w:p>
            <w:pPr>
              <w:keepNext w:val="0"/>
              <w:keepLines w:val="0"/>
              <w:pageBreakBefore w:val="0"/>
              <w:widowControl w:val="0"/>
              <w:kinsoku/>
              <w:wordWrap/>
              <w:overflowPunct/>
              <w:topLinePunct w:val="0"/>
              <w:autoSpaceDE/>
              <w:autoSpaceDN/>
              <w:bidi w:val="0"/>
              <w:adjustRightInd w:val="0"/>
              <w:snapToGrid/>
              <w:spacing w:line="300" w:lineRule="exact"/>
              <w:ind w:firstLine="440" w:firstLineChars="200"/>
              <w:jc w:val="both"/>
              <w:textAlignment w:val="baseline"/>
              <w:outlineLvl w:val="9"/>
              <w:rPr>
                <w:rFonts w:hint="eastAsia" w:ascii="宋体" w:hAnsi="宋体"/>
                <w:color w:val="auto"/>
                <w:sz w:val="22"/>
                <w:szCs w:val="22"/>
              </w:rPr>
            </w:pPr>
            <w:r>
              <w:rPr>
                <w:rFonts w:hint="eastAsia" w:ascii="宋体" w:hAnsi="宋体"/>
                <w:color w:val="auto"/>
                <w:sz w:val="22"/>
                <w:szCs w:val="22"/>
                <w:lang w:val="en-US" w:eastAsia="zh-CN"/>
              </w:rPr>
              <w:t>第三档，组织人员构成基本合理、专业性欠缺</w:t>
            </w:r>
            <w:r>
              <w:rPr>
                <w:rFonts w:hint="eastAsia" w:ascii="宋体" w:hAnsi="宋体"/>
                <w:color w:val="auto"/>
                <w:sz w:val="22"/>
                <w:szCs w:val="22"/>
                <w:lang w:eastAsia="zh-CN"/>
              </w:rPr>
              <w:t>或低于其他供应商的，得</w:t>
            </w:r>
            <w:r>
              <w:rPr>
                <w:rFonts w:hint="eastAsia" w:ascii="宋体" w:hAnsi="宋体"/>
                <w:color w:val="auto"/>
                <w:sz w:val="22"/>
                <w:szCs w:val="22"/>
                <w:lang w:val="en-US" w:eastAsia="zh-CN"/>
              </w:rPr>
              <w:t>5</w:t>
            </w:r>
            <w:r>
              <w:rPr>
                <w:rFonts w:hint="eastAsia" w:ascii="宋体" w:hAnsi="宋体"/>
                <w:color w:val="auto"/>
                <w:sz w:val="22"/>
                <w:szCs w:val="22"/>
                <w:lang w:eastAsia="zh-CN"/>
              </w:rPr>
              <w:t>分。</w:t>
            </w:r>
          </w:p>
        </w:tc>
      </w:tr>
    </w:tbl>
    <w:p>
      <w:pPr>
        <w:keepNext w:val="0"/>
        <w:keepLines w:val="0"/>
        <w:pageBreakBefore w:val="0"/>
        <w:kinsoku/>
        <w:wordWrap/>
        <w:overflowPunct/>
        <w:topLinePunct w:val="0"/>
        <w:autoSpaceDE/>
        <w:autoSpaceDN/>
        <w:bidi w:val="0"/>
        <w:snapToGrid/>
        <w:spacing w:line="360" w:lineRule="exact"/>
      </w:pPr>
      <w:bookmarkStart w:id="0" w:name="_GoBack"/>
      <w:bookmarkEnd w:id="0"/>
    </w:p>
    <w:sectPr>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MjY0YTBjZGM3MWRlOGFhZWMxNDQxMmFlNjRhNWQifQ=="/>
  </w:docVars>
  <w:rsids>
    <w:rsidRoot w:val="260A2D71"/>
    <w:rsid w:val="04DC52CD"/>
    <w:rsid w:val="092F1E23"/>
    <w:rsid w:val="1271076E"/>
    <w:rsid w:val="1A7D55C0"/>
    <w:rsid w:val="1DD138F7"/>
    <w:rsid w:val="202C473F"/>
    <w:rsid w:val="260A2D71"/>
    <w:rsid w:val="2B965855"/>
    <w:rsid w:val="2D153DAB"/>
    <w:rsid w:val="44535317"/>
    <w:rsid w:val="4E041244"/>
    <w:rsid w:val="4E2C0B18"/>
    <w:rsid w:val="55217E66"/>
    <w:rsid w:val="66B4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rPr>
      <w:rFonts w:ascii="仿宋_GB2312" w:hAnsi="仿宋_GB2312" w:eastAsia="仿宋_GB2312" w:cs="Times New Roman"/>
      <w:sz w:val="32"/>
    </w:rPr>
  </w:style>
  <w:style w:type="paragraph" w:styleId="3">
    <w:name w:val="Body Text"/>
    <w:basedOn w:val="1"/>
    <w:next w:val="4"/>
    <w:qFormat/>
    <w:uiPriority w:val="99"/>
    <w:pPr>
      <w:jc w:val="center"/>
    </w:pPr>
    <w:rPr>
      <w:rFonts w:ascii="仿宋_GB2312" w:hAnsi="宋体" w:eastAsia="仿宋_GB2312"/>
      <w:color w:val="auto"/>
      <w:kern w:val="13"/>
      <w:sz w:val="28"/>
    </w:rPr>
  </w:style>
  <w:style w:type="paragraph" w:styleId="4">
    <w:name w:val="toc 2"/>
    <w:basedOn w:val="1"/>
    <w:next w:val="1"/>
    <w:autoRedefine/>
    <w:qFormat/>
    <w:uiPriority w:val="0"/>
    <w:pPr>
      <w:widowControl/>
      <w:ind w:left="200"/>
    </w:pPr>
    <w:rPr>
      <w:b/>
      <w:smallCaps/>
      <w:kern w:val="0"/>
      <w:sz w:val="20"/>
    </w:rPr>
  </w:style>
  <w:style w:type="paragraph" w:styleId="5">
    <w:name w:val="annotation text"/>
    <w:basedOn w:val="1"/>
    <w:autoRedefine/>
    <w:qFormat/>
    <w:uiPriority w:val="0"/>
    <w:pPr>
      <w:jc w:val="left"/>
    </w:p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752</Words>
  <Characters>777</Characters>
  <Lines>0</Lines>
  <Paragraphs>0</Paragraphs>
  <TotalTime>74</TotalTime>
  <ScaleCrop>false</ScaleCrop>
  <LinksUpToDate>false</LinksUpToDate>
  <CharactersWithSpaces>784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2024-05-23T08:56:00Z</dcterms:created>
  <dc:creator>yunzhao</dc:creator>
  <cp:lastModifiedBy>Yun</cp:lastModifiedBy>
  <cp:lastPrinted>2024-06-05T01:47:00Z</cp:lastPrinted>
  <dcterms:modified xsi:type="dcterms:W3CDTF">2024-06-26T23:18:43Z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F3180084BC8D4CDEB246446396880273_13</vt:lpwstr>
  </property>
</Properties>
</file>