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ilvl w:val="0"/>
          <w:numId w:val="0"/>
        </w:numPr>
        <w:spacing w:line="360" w:lineRule="auto"/>
        <w:jc w:val="center"/>
        <w:rPr>
          <w:rFonts w:hint="eastAsia" w:ascii="黑体" w:hAnsi="黑体" w:eastAsia="黑体"/>
          <w:b/>
          <w:sz w:val="36"/>
          <w:szCs w:val="32"/>
          <w:lang w:val="en-US" w:eastAsia="zh-CN"/>
        </w:rPr>
      </w:pPr>
      <w:r>
        <w:rPr>
          <w:rFonts w:hint="eastAsia" w:ascii="黑体" w:hAnsi="黑体" w:eastAsia="黑体"/>
          <w:b/>
          <w:sz w:val="36"/>
          <w:szCs w:val="32"/>
          <w:lang w:val="en-US" w:eastAsia="zh-CN"/>
        </w:rPr>
        <w:t>评分标准</w:t>
      </w:r>
    </w:p>
    <w:tbl>
      <w:tblPr>
        <w:tblStyle w:val="2"/>
        <w:tblW w:w="9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2"/>
        <w:gridCol w:w="1845"/>
        <w:gridCol w:w="5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832" w:type="dxa"/>
            <w:vAlign w:val="center"/>
          </w:tcPr>
          <w:p>
            <w:pPr>
              <w:spacing w:line="360" w:lineRule="auto"/>
              <w:jc w:val="center"/>
              <w:rPr>
                <w:rFonts w:hint="eastAsia" w:ascii="宋体" w:hAnsi="宋体"/>
                <w:b/>
                <w:sz w:val="28"/>
                <w:szCs w:val="28"/>
              </w:rPr>
            </w:pPr>
            <w:r>
              <w:rPr>
                <w:rFonts w:hint="eastAsia" w:ascii="宋体" w:hAnsi="宋体"/>
                <w:b/>
                <w:sz w:val="28"/>
                <w:szCs w:val="28"/>
              </w:rPr>
              <w:t>评审内容</w:t>
            </w:r>
          </w:p>
        </w:tc>
        <w:tc>
          <w:tcPr>
            <w:tcW w:w="1845" w:type="dxa"/>
            <w:vAlign w:val="center"/>
          </w:tcPr>
          <w:p>
            <w:pPr>
              <w:spacing w:line="360" w:lineRule="auto"/>
              <w:jc w:val="center"/>
              <w:rPr>
                <w:rFonts w:hint="eastAsia" w:ascii="宋体" w:hAnsi="宋体"/>
                <w:b/>
                <w:sz w:val="28"/>
                <w:szCs w:val="28"/>
              </w:rPr>
            </w:pPr>
            <w:r>
              <w:rPr>
                <w:rFonts w:hint="eastAsia" w:ascii="宋体" w:hAnsi="宋体"/>
                <w:b/>
                <w:sz w:val="28"/>
                <w:szCs w:val="28"/>
              </w:rPr>
              <w:t>分值标准</w:t>
            </w:r>
          </w:p>
        </w:tc>
        <w:tc>
          <w:tcPr>
            <w:tcW w:w="5902" w:type="dxa"/>
            <w:vAlign w:val="center"/>
          </w:tcPr>
          <w:p>
            <w:pPr>
              <w:spacing w:line="360" w:lineRule="auto"/>
              <w:jc w:val="center"/>
              <w:rPr>
                <w:rFonts w:hint="eastAsia" w:ascii="宋体" w:hAnsi="宋体"/>
                <w:b/>
                <w:sz w:val="28"/>
                <w:szCs w:val="28"/>
              </w:rPr>
            </w:pPr>
            <w:r>
              <w:rPr>
                <w:rFonts w:hint="eastAsia" w:ascii="宋体" w:hAnsi="宋体"/>
                <w:b/>
                <w:sz w:val="28"/>
                <w:szCs w:val="28"/>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2" w:type="dxa"/>
            <w:vMerge w:val="restart"/>
            <w:vAlign w:val="center"/>
          </w:tcPr>
          <w:p>
            <w:pPr>
              <w:spacing w:line="360" w:lineRule="auto"/>
              <w:jc w:val="center"/>
              <w:rPr>
                <w:rFonts w:hint="eastAsia" w:ascii="Arial" w:hAnsi="Arial" w:cs="Arial"/>
                <w:sz w:val="24"/>
                <w:szCs w:val="24"/>
              </w:rPr>
            </w:pPr>
            <w:r>
              <w:rPr>
                <w:rFonts w:hint="eastAsia" w:ascii="Arial" w:hAnsi="Arial" w:cs="Arial"/>
                <w:sz w:val="24"/>
                <w:szCs w:val="24"/>
              </w:rPr>
              <w:t>商务部分</w:t>
            </w:r>
          </w:p>
          <w:p>
            <w:pPr>
              <w:spacing w:line="360" w:lineRule="auto"/>
              <w:jc w:val="center"/>
              <w:rPr>
                <w:rFonts w:hint="eastAsia" w:ascii="Arial" w:hAnsi="Arial" w:cs="Arial"/>
                <w:sz w:val="24"/>
                <w:szCs w:val="24"/>
              </w:rPr>
            </w:pPr>
            <w:r>
              <w:rPr>
                <w:rFonts w:hint="eastAsia" w:ascii="Arial" w:hAnsi="Arial" w:cs="Arial"/>
                <w:sz w:val="24"/>
                <w:szCs w:val="24"/>
              </w:rPr>
              <w:t>（共</w:t>
            </w:r>
            <w:r>
              <w:rPr>
                <w:rFonts w:ascii="Arial" w:hAnsi="Arial" w:cs="Arial"/>
                <w:sz w:val="24"/>
                <w:szCs w:val="24"/>
              </w:rPr>
              <w:t>50</w:t>
            </w:r>
            <w:r>
              <w:rPr>
                <w:rFonts w:hint="eastAsia" w:ascii="Arial" w:hAnsi="Arial" w:cs="Arial"/>
                <w:sz w:val="24"/>
                <w:szCs w:val="24"/>
              </w:rPr>
              <w:t>分）</w:t>
            </w:r>
          </w:p>
        </w:tc>
        <w:tc>
          <w:tcPr>
            <w:tcW w:w="1845" w:type="dxa"/>
            <w:vAlign w:val="center"/>
          </w:tcPr>
          <w:p>
            <w:pPr>
              <w:spacing w:line="360" w:lineRule="auto"/>
              <w:jc w:val="center"/>
              <w:rPr>
                <w:rFonts w:hint="eastAsia" w:ascii="Arial" w:hAnsi="Arial" w:cs="Arial"/>
                <w:sz w:val="24"/>
                <w:szCs w:val="24"/>
              </w:rPr>
            </w:pPr>
            <w:r>
              <w:rPr>
                <w:rFonts w:hint="eastAsia" w:ascii="Arial" w:hAnsi="Arial" w:cs="Arial"/>
                <w:sz w:val="24"/>
                <w:szCs w:val="24"/>
              </w:rPr>
              <w:t>投标报价</w:t>
            </w:r>
          </w:p>
          <w:p>
            <w:pPr>
              <w:spacing w:line="360" w:lineRule="auto"/>
              <w:jc w:val="center"/>
              <w:rPr>
                <w:rFonts w:hint="eastAsia" w:ascii="Arial" w:hAnsi="Arial" w:cs="Arial"/>
                <w:sz w:val="24"/>
                <w:szCs w:val="24"/>
              </w:rPr>
            </w:pPr>
            <w:r>
              <w:rPr>
                <w:rFonts w:hint="eastAsia" w:ascii="Arial" w:hAnsi="Arial" w:cs="Arial"/>
                <w:sz w:val="24"/>
                <w:szCs w:val="24"/>
              </w:rPr>
              <w:t>（</w:t>
            </w:r>
            <w:r>
              <w:rPr>
                <w:rFonts w:hint="eastAsia" w:ascii="Arial" w:hAnsi="Arial" w:cs="Arial"/>
                <w:sz w:val="24"/>
                <w:szCs w:val="24"/>
                <w:lang w:val="en-US" w:eastAsia="zh-CN"/>
              </w:rPr>
              <w:t>25</w:t>
            </w:r>
            <w:r>
              <w:rPr>
                <w:rFonts w:hint="eastAsia" w:ascii="Arial" w:hAnsi="Arial" w:cs="Arial"/>
                <w:sz w:val="24"/>
                <w:szCs w:val="24"/>
              </w:rPr>
              <w:t>分）</w:t>
            </w:r>
          </w:p>
        </w:tc>
        <w:tc>
          <w:tcPr>
            <w:tcW w:w="5902" w:type="dxa"/>
            <w:vAlign w:val="center"/>
          </w:tcPr>
          <w:p>
            <w:pPr>
              <w:spacing w:line="360" w:lineRule="auto"/>
              <w:jc w:val="left"/>
              <w:rPr>
                <w:rFonts w:hint="default" w:ascii="Arial" w:hAnsi="Arial" w:eastAsia="宋体" w:cs="Arial"/>
                <w:sz w:val="24"/>
                <w:szCs w:val="24"/>
                <w:lang w:val="en-US" w:eastAsia="zh-CN"/>
              </w:rPr>
            </w:pPr>
            <w:r>
              <w:rPr>
                <w:rFonts w:hint="eastAsia" w:ascii="Arial" w:hAnsi="Arial" w:cs="Arial"/>
                <w:sz w:val="24"/>
                <w:szCs w:val="24"/>
                <w:lang w:eastAsia="zh-CN"/>
              </w:rPr>
              <w:t>以满足招标招标文件要求且投标价格最低的投标报价为评标基准价，投标报价等于基准价得</w:t>
            </w:r>
            <w:r>
              <w:rPr>
                <w:rFonts w:hint="eastAsia" w:ascii="Arial" w:hAnsi="Arial" w:cs="Arial"/>
                <w:sz w:val="24"/>
                <w:szCs w:val="24"/>
                <w:lang w:val="en-US" w:eastAsia="zh-CN"/>
              </w:rPr>
              <w:t>25分；投标报价高于基准价得，统一按照下列公式计算：投标报价得分=（评标基准价/投标报价）*25（百分点保留2位小数点，得分保留2位小数，第三位四舍五入，下同）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2" w:type="dxa"/>
            <w:vMerge w:val="continue"/>
            <w:vAlign w:val="center"/>
          </w:tcPr>
          <w:p>
            <w:pPr>
              <w:spacing w:line="360" w:lineRule="auto"/>
              <w:jc w:val="center"/>
              <w:rPr>
                <w:rFonts w:hint="eastAsia" w:ascii="Arial" w:hAnsi="Arial" w:cs="Arial"/>
                <w:sz w:val="24"/>
                <w:szCs w:val="24"/>
              </w:rPr>
            </w:pPr>
          </w:p>
        </w:tc>
        <w:tc>
          <w:tcPr>
            <w:tcW w:w="1845" w:type="dxa"/>
            <w:vAlign w:val="center"/>
          </w:tcPr>
          <w:p>
            <w:pPr>
              <w:spacing w:line="360" w:lineRule="auto"/>
              <w:jc w:val="center"/>
              <w:rPr>
                <w:rFonts w:hint="default" w:ascii="Arial" w:hAnsi="Arial" w:eastAsia="宋体" w:cs="Arial"/>
                <w:sz w:val="24"/>
                <w:szCs w:val="24"/>
                <w:lang w:val="en-US" w:eastAsia="zh-CN"/>
              </w:rPr>
            </w:pPr>
            <w:r>
              <w:rPr>
                <w:rFonts w:hint="eastAsia" w:ascii="Arial" w:hAnsi="Arial" w:cs="Arial"/>
                <w:sz w:val="24"/>
                <w:szCs w:val="24"/>
                <w:lang w:val="en-US" w:eastAsia="zh-CN"/>
              </w:rPr>
              <w:t>商务要求响应情况</w:t>
            </w:r>
          </w:p>
          <w:p>
            <w:pPr>
              <w:spacing w:line="360" w:lineRule="auto"/>
              <w:jc w:val="center"/>
              <w:rPr>
                <w:rFonts w:hint="eastAsia" w:ascii="Arial" w:hAnsi="Arial" w:cs="Arial"/>
                <w:sz w:val="24"/>
                <w:szCs w:val="24"/>
              </w:rPr>
            </w:pPr>
            <w:r>
              <w:rPr>
                <w:rFonts w:hint="eastAsia" w:ascii="Arial" w:hAnsi="Arial" w:cs="Arial"/>
                <w:sz w:val="24"/>
                <w:szCs w:val="24"/>
              </w:rPr>
              <w:t>（1</w:t>
            </w:r>
            <w:r>
              <w:rPr>
                <w:rFonts w:hint="eastAsia" w:ascii="Arial" w:hAnsi="Arial" w:cs="Arial"/>
                <w:sz w:val="24"/>
                <w:szCs w:val="24"/>
                <w:lang w:val="en-US" w:eastAsia="zh-CN"/>
              </w:rPr>
              <w:t>5</w:t>
            </w:r>
            <w:r>
              <w:rPr>
                <w:rFonts w:hint="eastAsia" w:ascii="Arial" w:hAnsi="Arial" w:cs="Arial"/>
                <w:sz w:val="24"/>
                <w:szCs w:val="24"/>
              </w:rPr>
              <w:t>分）</w:t>
            </w:r>
          </w:p>
        </w:tc>
        <w:tc>
          <w:tcPr>
            <w:tcW w:w="5902" w:type="dxa"/>
            <w:vAlign w:val="center"/>
          </w:tcPr>
          <w:p>
            <w:pPr>
              <w:spacing w:line="360" w:lineRule="auto"/>
              <w:jc w:val="left"/>
              <w:rPr>
                <w:rFonts w:hint="default" w:ascii="Arial" w:hAnsi="Arial" w:cs="Arial"/>
                <w:sz w:val="24"/>
                <w:szCs w:val="24"/>
                <w:lang w:val="en-US" w:eastAsia="zh-CN"/>
              </w:rPr>
            </w:pPr>
            <w:r>
              <w:rPr>
                <w:rFonts w:hint="default" w:ascii="Arial" w:hAnsi="Arial" w:cs="Arial"/>
                <w:sz w:val="24"/>
                <w:szCs w:val="24"/>
                <w:lang w:val="en-US" w:eastAsia="zh-CN"/>
              </w:rPr>
              <w:t>对供应商的商务要求响应程度进行综合比较评价:</w:t>
            </w:r>
          </w:p>
          <w:p>
            <w:pPr>
              <w:spacing w:line="360" w:lineRule="auto"/>
              <w:jc w:val="left"/>
              <w:rPr>
                <w:rFonts w:hint="default" w:ascii="Arial" w:hAnsi="Arial" w:cs="Arial"/>
                <w:sz w:val="24"/>
                <w:szCs w:val="24"/>
                <w:lang w:val="en-US" w:eastAsia="zh-CN"/>
              </w:rPr>
            </w:pPr>
            <w:r>
              <w:rPr>
                <w:rFonts w:hint="default" w:ascii="Arial" w:hAnsi="Arial" w:cs="Arial"/>
                <w:sz w:val="24"/>
                <w:szCs w:val="24"/>
                <w:lang w:val="en-US" w:eastAsia="zh-CN"/>
              </w:rPr>
              <w:t>第一档，响应全面，描述完备、细致，完全满足且部分优于采购需求的，得</w:t>
            </w:r>
            <w:r>
              <w:rPr>
                <w:rFonts w:hint="eastAsia" w:ascii="Arial" w:hAnsi="Arial" w:cs="Arial"/>
                <w:sz w:val="24"/>
                <w:szCs w:val="24"/>
                <w:lang w:val="en-US" w:eastAsia="zh-CN"/>
              </w:rPr>
              <w:t>15</w:t>
            </w:r>
            <w:r>
              <w:rPr>
                <w:rFonts w:hint="default" w:ascii="Arial" w:hAnsi="Arial" w:cs="Arial"/>
                <w:sz w:val="24"/>
                <w:szCs w:val="24"/>
                <w:lang w:val="en-US" w:eastAsia="zh-CN"/>
              </w:rPr>
              <w:t>分</w:t>
            </w:r>
            <w:r>
              <w:rPr>
                <w:rFonts w:hint="eastAsia" w:ascii="Arial" w:hAnsi="Arial" w:cs="Arial"/>
                <w:sz w:val="24"/>
                <w:szCs w:val="24"/>
                <w:lang w:val="en-US" w:eastAsia="zh-CN"/>
              </w:rPr>
              <w:t>；</w:t>
            </w:r>
          </w:p>
          <w:p>
            <w:pPr>
              <w:spacing w:line="360" w:lineRule="auto"/>
              <w:jc w:val="left"/>
              <w:rPr>
                <w:rFonts w:hint="default" w:ascii="Arial" w:hAnsi="Arial" w:cs="Arial"/>
                <w:sz w:val="24"/>
                <w:szCs w:val="24"/>
                <w:lang w:val="en-US" w:eastAsia="zh-CN"/>
              </w:rPr>
            </w:pPr>
            <w:r>
              <w:rPr>
                <w:rFonts w:hint="default" w:ascii="Arial" w:hAnsi="Arial" w:cs="Arial"/>
                <w:sz w:val="24"/>
                <w:szCs w:val="24"/>
                <w:lang w:val="en-US" w:eastAsia="zh-CN"/>
              </w:rPr>
              <w:t>第二档，响应较全面、细致，满足采购需求的,得</w:t>
            </w:r>
            <w:r>
              <w:rPr>
                <w:rFonts w:hint="eastAsia" w:ascii="Arial" w:hAnsi="Arial" w:cs="Arial"/>
                <w:sz w:val="24"/>
                <w:szCs w:val="24"/>
                <w:lang w:val="en-US" w:eastAsia="zh-CN"/>
              </w:rPr>
              <w:t>10</w:t>
            </w:r>
            <w:r>
              <w:rPr>
                <w:rFonts w:hint="default" w:ascii="Arial" w:hAnsi="Arial" w:cs="Arial"/>
                <w:sz w:val="24"/>
                <w:szCs w:val="24"/>
                <w:lang w:val="en-US" w:eastAsia="zh-CN"/>
              </w:rPr>
              <w:t>分</w:t>
            </w:r>
            <w:r>
              <w:rPr>
                <w:rFonts w:hint="eastAsia" w:ascii="Arial" w:hAnsi="Arial" w:cs="Arial"/>
                <w:sz w:val="24"/>
                <w:szCs w:val="24"/>
                <w:lang w:val="en-US" w:eastAsia="zh-CN"/>
              </w:rPr>
              <w:t>；</w:t>
            </w:r>
          </w:p>
          <w:p>
            <w:pPr>
              <w:spacing w:line="360" w:lineRule="auto"/>
              <w:jc w:val="left"/>
              <w:rPr>
                <w:rFonts w:hint="default" w:ascii="Arial" w:hAnsi="Arial" w:cs="Arial"/>
                <w:sz w:val="24"/>
                <w:szCs w:val="24"/>
                <w:lang w:val="en-US" w:eastAsia="zh-CN"/>
              </w:rPr>
            </w:pPr>
            <w:r>
              <w:rPr>
                <w:rFonts w:hint="default" w:ascii="Arial" w:hAnsi="Arial" w:cs="Arial"/>
                <w:sz w:val="24"/>
                <w:szCs w:val="24"/>
                <w:lang w:val="en-US" w:eastAsia="zh-CN"/>
              </w:rPr>
              <w:t>第三档，基本响应采购需求，但有缺陷或部分一般指标不满足需求的，得</w:t>
            </w:r>
            <w:r>
              <w:rPr>
                <w:rFonts w:hint="eastAsia" w:ascii="Arial" w:hAnsi="Arial" w:cs="Arial"/>
                <w:sz w:val="24"/>
                <w:szCs w:val="24"/>
                <w:lang w:val="en-US" w:eastAsia="zh-CN"/>
              </w:rPr>
              <w:t>5</w:t>
            </w:r>
            <w:r>
              <w:rPr>
                <w:rFonts w:hint="default" w:ascii="Arial" w:hAnsi="Arial" w:cs="Arial"/>
                <w:sz w:val="24"/>
                <w:szCs w:val="24"/>
                <w:lang w:val="en-US" w:eastAsia="zh-CN"/>
              </w:rPr>
              <w:t>分</w:t>
            </w:r>
            <w:r>
              <w:rPr>
                <w:rFonts w:hint="eastAsia" w:ascii="Arial" w:hAnsi="Arial" w:cs="Arial"/>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2" w:type="dxa"/>
            <w:vMerge w:val="continue"/>
            <w:vAlign w:val="center"/>
          </w:tcPr>
          <w:p>
            <w:pPr>
              <w:spacing w:line="360" w:lineRule="auto"/>
              <w:jc w:val="center"/>
              <w:rPr>
                <w:rFonts w:hint="eastAsia" w:ascii="Arial" w:hAnsi="Arial" w:cs="Arial"/>
                <w:sz w:val="24"/>
                <w:szCs w:val="24"/>
              </w:rPr>
            </w:pPr>
          </w:p>
        </w:tc>
        <w:tc>
          <w:tcPr>
            <w:tcW w:w="1845" w:type="dxa"/>
            <w:vAlign w:val="center"/>
          </w:tcPr>
          <w:p>
            <w:pPr>
              <w:spacing w:line="360" w:lineRule="auto"/>
              <w:jc w:val="center"/>
              <w:rPr>
                <w:rFonts w:ascii="Arial" w:hAnsi="Arial" w:cs="Arial"/>
                <w:sz w:val="24"/>
                <w:szCs w:val="24"/>
              </w:rPr>
            </w:pPr>
            <w:r>
              <w:rPr>
                <w:rFonts w:hint="eastAsia" w:ascii="Arial" w:hAnsi="Arial" w:cs="Arial"/>
                <w:sz w:val="24"/>
                <w:szCs w:val="24"/>
              </w:rPr>
              <w:t>相似</w:t>
            </w:r>
            <w:r>
              <w:rPr>
                <w:rFonts w:ascii="Arial" w:hAnsi="Arial" w:cs="Arial"/>
                <w:sz w:val="24"/>
                <w:szCs w:val="24"/>
              </w:rPr>
              <w:t>业绩</w:t>
            </w:r>
          </w:p>
          <w:p>
            <w:pPr>
              <w:spacing w:line="360" w:lineRule="auto"/>
              <w:jc w:val="center"/>
              <w:rPr>
                <w:rFonts w:ascii="Arial" w:hAnsi="Arial" w:cs="Arial"/>
                <w:sz w:val="24"/>
                <w:szCs w:val="24"/>
              </w:rPr>
            </w:pPr>
            <w:r>
              <w:rPr>
                <w:rFonts w:ascii="Arial" w:hAnsi="Arial" w:cs="Arial"/>
                <w:sz w:val="24"/>
                <w:szCs w:val="24"/>
              </w:rPr>
              <w:t>（</w:t>
            </w:r>
            <w:r>
              <w:rPr>
                <w:rFonts w:hint="eastAsia" w:ascii="Arial" w:hAnsi="Arial" w:cs="Arial"/>
                <w:sz w:val="24"/>
                <w:szCs w:val="24"/>
                <w:lang w:val="en-US" w:eastAsia="zh-CN"/>
              </w:rPr>
              <w:t>10</w:t>
            </w:r>
            <w:r>
              <w:rPr>
                <w:rFonts w:ascii="Arial" w:hAnsi="Arial" w:cs="Arial"/>
                <w:sz w:val="24"/>
                <w:szCs w:val="24"/>
              </w:rPr>
              <w:t>分）</w:t>
            </w:r>
          </w:p>
        </w:tc>
        <w:tc>
          <w:tcPr>
            <w:tcW w:w="5902" w:type="dxa"/>
            <w:vAlign w:val="center"/>
          </w:tcPr>
          <w:p>
            <w:pPr>
              <w:spacing w:line="360" w:lineRule="auto"/>
              <w:jc w:val="left"/>
              <w:rPr>
                <w:rFonts w:hint="eastAsia" w:ascii="Arial" w:hAnsi="Arial" w:cs="Arial"/>
                <w:sz w:val="24"/>
                <w:szCs w:val="24"/>
              </w:rPr>
            </w:pPr>
            <w:r>
              <w:rPr>
                <w:rFonts w:hint="eastAsia" w:ascii="Arial" w:hAnsi="Arial" w:cs="Arial"/>
                <w:sz w:val="24"/>
                <w:szCs w:val="24"/>
                <w:lang w:val="en-US" w:eastAsia="zh-CN"/>
              </w:rPr>
              <w:t>1、</w:t>
            </w:r>
            <w:r>
              <w:rPr>
                <w:rFonts w:hint="eastAsia" w:ascii="Arial" w:hAnsi="Arial" w:cs="Arial"/>
                <w:sz w:val="24"/>
                <w:szCs w:val="24"/>
              </w:rPr>
              <w:t>近</w:t>
            </w:r>
            <w:r>
              <w:rPr>
                <w:rFonts w:hint="eastAsia" w:ascii="Arial" w:hAnsi="Arial" w:cs="Arial"/>
                <w:sz w:val="24"/>
                <w:szCs w:val="24"/>
                <w:lang w:val="en-US" w:eastAsia="zh-CN"/>
              </w:rPr>
              <w:t>两</w:t>
            </w:r>
            <w:r>
              <w:rPr>
                <w:rFonts w:hint="eastAsia" w:ascii="Arial" w:hAnsi="Arial" w:cs="Arial"/>
                <w:sz w:val="24"/>
                <w:szCs w:val="24"/>
              </w:rPr>
              <w:t>年内，每具备1个</w:t>
            </w:r>
            <w:r>
              <w:rPr>
                <w:rFonts w:hint="eastAsia" w:ascii="Arial" w:hAnsi="Arial" w:cs="Arial"/>
                <w:sz w:val="24"/>
                <w:szCs w:val="24"/>
                <w:lang w:val="en-US" w:eastAsia="zh-CN"/>
              </w:rPr>
              <w:t>活动策划执行类</w:t>
            </w:r>
            <w:r>
              <w:rPr>
                <w:rFonts w:hint="eastAsia" w:ascii="Arial" w:hAnsi="Arial" w:cs="Arial"/>
                <w:sz w:val="24"/>
                <w:szCs w:val="24"/>
              </w:rPr>
              <w:t>合同案例，得</w:t>
            </w:r>
            <w:r>
              <w:rPr>
                <w:rFonts w:hint="eastAsia" w:ascii="Arial" w:hAnsi="Arial" w:cs="Arial"/>
                <w:sz w:val="24"/>
                <w:szCs w:val="24"/>
                <w:lang w:val="en-US" w:eastAsia="zh-CN"/>
              </w:rPr>
              <w:t>2</w:t>
            </w:r>
            <w:r>
              <w:rPr>
                <w:rFonts w:hint="eastAsia" w:ascii="Arial" w:hAnsi="Arial" w:cs="Arial"/>
                <w:sz w:val="24"/>
                <w:szCs w:val="24"/>
              </w:rPr>
              <w:t>分，此项最高得1</w:t>
            </w:r>
            <w:r>
              <w:rPr>
                <w:rFonts w:hint="eastAsia" w:ascii="Arial" w:hAnsi="Arial" w:cs="Arial"/>
                <w:sz w:val="24"/>
                <w:szCs w:val="24"/>
                <w:lang w:val="en-US" w:eastAsia="zh-CN"/>
              </w:rPr>
              <w:t>0</w:t>
            </w:r>
            <w:r>
              <w:rPr>
                <w:rFonts w:hint="eastAsia" w:ascii="Arial" w:hAnsi="Arial" w:cs="Arial"/>
                <w:sz w:val="24"/>
                <w:szCs w:val="24"/>
              </w:rPr>
              <w:t>分。</w:t>
            </w:r>
          </w:p>
          <w:p>
            <w:pPr>
              <w:spacing w:line="360" w:lineRule="auto"/>
              <w:jc w:val="left"/>
              <w:rPr>
                <w:rFonts w:ascii="Arial" w:hAnsi="Arial" w:cs="Arial"/>
                <w:sz w:val="24"/>
                <w:szCs w:val="32"/>
                <w:lang w:val="en-US" w:eastAsia="zh-CN"/>
              </w:rPr>
            </w:pPr>
            <w:r>
              <w:rPr>
                <w:rFonts w:hint="eastAsia" w:ascii="Arial" w:hAnsi="Arial" w:cs="Arial"/>
                <w:b/>
                <w:bCs/>
                <w:sz w:val="24"/>
                <w:szCs w:val="24"/>
                <w:lang w:val="en-US" w:eastAsia="zh-CN"/>
              </w:rPr>
              <w:t>注明</w:t>
            </w:r>
            <w:r>
              <w:rPr>
                <w:rFonts w:hint="eastAsia" w:ascii="Arial" w:hAnsi="Arial" w:cs="Arial"/>
                <w:sz w:val="24"/>
                <w:szCs w:val="24"/>
                <w:lang w:val="en-US" w:eastAsia="zh-CN"/>
              </w:rPr>
              <w:t>：需提供与用户签订的合同复印件。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2" w:type="dxa"/>
            <w:vMerge w:val="restart"/>
            <w:vAlign w:val="center"/>
          </w:tcPr>
          <w:p>
            <w:pPr>
              <w:spacing w:line="360" w:lineRule="auto"/>
              <w:jc w:val="center"/>
              <w:rPr>
                <w:rFonts w:hint="eastAsia" w:ascii="Arial" w:hAnsi="Arial" w:cs="Arial"/>
                <w:sz w:val="24"/>
                <w:szCs w:val="24"/>
              </w:rPr>
            </w:pPr>
            <w:r>
              <w:rPr>
                <w:rFonts w:hint="eastAsia" w:ascii="Arial" w:hAnsi="Arial" w:cs="Arial"/>
                <w:sz w:val="24"/>
                <w:szCs w:val="24"/>
              </w:rPr>
              <w:t>技术部分</w:t>
            </w:r>
          </w:p>
          <w:p>
            <w:pPr>
              <w:spacing w:line="360" w:lineRule="auto"/>
              <w:jc w:val="center"/>
              <w:rPr>
                <w:rFonts w:hint="eastAsia" w:ascii="Arial" w:hAnsi="Arial" w:cs="Arial"/>
                <w:sz w:val="24"/>
                <w:szCs w:val="24"/>
              </w:rPr>
            </w:pPr>
            <w:r>
              <w:rPr>
                <w:rFonts w:hint="eastAsia" w:ascii="Arial" w:hAnsi="Arial" w:cs="Arial"/>
                <w:sz w:val="24"/>
                <w:szCs w:val="24"/>
              </w:rPr>
              <w:t>（共</w:t>
            </w:r>
            <w:r>
              <w:rPr>
                <w:rFonts w:ascii="Arial" w:hAnsi="Arial" w:cs="Arial"/>
                <w:sz w:val="24"/>
                <w:szCs w:val="24"/>
              </w:rPr>
              <w:t>50</w:t>
            </w:r>
            <w:r>
              <w:rPr>
                <w:rFonts w:hint="eastAsia" w:ascii="Arial" w:hAnsi="Arial" w:cs="Arial"/>
                <w:sz w:val="24"/>
                <w:szCs w:val="24"/>
              </w:rPr>
              <w:t>分）</w:t>
            </w:r>
          </w:p>
        </w:tc>
        <w:tc>
          <w:tcPr>
            <w:tcW w:w="1845" w:type="dxa"/>
            <w:vAlign w:val="center"/>
          </w:tcPr>
          <w:p>
            <w:pPr>
              <w:spacing w:line="360" w:lineRule="auto"/>
              <w:jc w:val="center"/>
              <w:rPr>
                <w:rFonts w:hint="eastAsia" w:ascii="Arial" w:hAnsi="Arial" w:cs="Arial"/>
                <w:sz w:val="24"/>
                <w:szCs w:val="24"/>
              </w:rPr>
            </w:pPr>
            <w:r>
              <w:rPr>
                <w:rFonts w:hint="eastAsia" w:ascii="Arial" w:hAnsi="Arial" w:cs="Arial"/>
                <w:sz w:val="24"/>
                <w:szCs w:val="24"/>
                <w:lang w:eastAsia="zh-CN"/>
              </w:rPr>
              <w:t>服务</w:t>
            </w:r>
            <w:r>
              <w:rPr>
                <w:rFonts w:hint="eastAsia" w:ascii="Arial" w:hAnsi="Arial" w:cs="Arial"/>
                <w:sz w:val="24"/>
                <w:szCs w:val="24"/>
              </w:rPr>
              <w:t>方案</w:t>
            </w:r>
          </w:p>
          <w:p>
            <w:pPr>
              <w:spacing w:line="360" w:lineRule="auto"/>
              <w:jc w:val="center"/>
              <w:rPr>
                <w:rFonts w:ascii="Arial" w:hAnsi="Arial" w:cs="Arial"/>
                <w:sz w:val="24"/>
                <w:szCs w:val="24"/>
              </w:rPr>
            </w:pPr>
            <w:r>
              <w:rPr>
                <w:rFonts w:hint="eastAsia" w:ascii="Arial" w:hAnsi="Arial" w:cs="Arial"/>
                <w:sz w:val="24"/>
                <w:szCs w:val="24"/>
              </w:rPr>
              <w:t>（</w:t>
            </w:r>
            <w:r>
              <w:rPr>
                <w:rFonts w:hint="eastAsia" w:ascii="Arial" w:hAnsi="Arial" w:cs="Arial"/>
                <w:sz w:val="24"/>
                <w:szCs w:val="24"/>
                <w:lang w:val="en-US" w:eastAsia="zh-CN"/>
              </w:rPr>
              <w:t>25</w:t>
            </w:r>
            <w:r>
              <w:rPr>
                <w:rFonts w:hint="eastAsia" w:ascii="Arial" w:hAnsi="Arial" w:cs="Arial"/>
                <w:sz w:val="24"/>
                <w:szCs w:val="24"/>
              </w:rPr>
              <w:t>分）</w:t>
            </w:r>
          </w:p>
        </w:tc>
        <w:tc>
          <w:tcPr>
            <w:tcW w:w="5902" w:type="dxa"/>
            <w:vAlign w:val="center"/>
          </w:tcPr>
          <w:p>
            <w:pPr>
              <w:spacing w:line="360" w:lineRule="auto"/>
              <w:jc w:val="left"/>
              <w:rPr>
                <w:rFonts w:hint="eastAsia" w:ascii="Arial" w:hAnsi="Arial" w:eastAsia="宋体" w:cs="Arial"/>
                <w:sz w:val="24"/>
                <w:szCs w:val="24"/>
                <w:lang w:eastAsia="zh-CN"/>
              </w:rPr>
            </w:pPr>
            <w:r>
              <w:rPr>
                <w:rFonts w:hint="eastAsia" w:ascii="Arial" w:hAnsi="Arial" w:cs="Arial"/>
                <w:sz w:val="24"/>
                <w:szCs w:val="24"/>
                <w:lang w:val="en-US" w:eastAsia="zh-CN"/>
              </w:rPr>
              <w:t>擅长视频拍摄</w:t>
            </w:r>
            <w:bookmarkStart w:id="0" w:name="_GoBack"/>
            <w:bookmarkEnd w:id="0"/>
            <w:r>
              <w:rPr>
                <w:rFonts w:hint="eastAsia" w:ascii="Arial" w:hAnsi="Arial" w:cs="Arial"/>
                <w:sz w:val="24"/>
                <w:szCs w:val="24"/>
                <w:lang w:val="en-US" w:eastAsia="zh-CN"/>
              </w:rPr>
              <w:t>和脚本编写</w:t>
            </w:r>
            <w:r>
              <w:rPr>
                <w:rFonts w:hint="eastAsia" w:ascii="Arial" w:hAnsi="Arial" w:cs="Arial"/>
                <w:sz w:val="24"/>
                <w:szCs w:val="24"/>
                <w:lang w:eastAsia="zh-CN"/>
              </w:rPr>
              <w:t>，有相关的</w:t>
            </w:r>
            <w:r>
              <w:rPr>
                <w:rFonts w:hint="eastAsia" w:ascii="Arial" w:hAnsi="Arial" w:cs="Arial"/>
                <w:sz w:val="24"/>
                <w:szCs w:val="24"/>
                <w:lang w:val="en-US" w:eastAsia="zh-CN"/>
              </w:rPr>
              <w:t>工作</w:t>
            </w:r>
            <w:r>
              <w:rPr>
                <w:rFonts w:hint="eastAsia" w:ascii="Arial" w:hAnsi="Arial" w:cs="Arial"/>
                <w:sz w:val="24"/>
                <w:szCs w:val="24"/>
                <w:lang w:eastAsia="zh-CN"/>
              </w:rPr>
              <w:t>经验。</w:t>
            </w:r>
            <w:r>
              <w:rPr>
                <w:rFonts w:hint="eastAsia" w:ascii="Arial" w:hAnsi="Arial" w:cs="Arial"/>
                <w:sz w:val="24"/>
                <w:szCs w:val="24"/>
              </w:rPr>
              <w:t>由评委分三个档次在1-</w:t>
            </w:r>
            <w:r>
              <w:rPr>
                <w:rFonts w:hint="eastAsia" w:ascii="Arial" w:hAnsi="Arial" w:cs="Arial"/>
                <w:sz w:val="24"/>
                <w:szCs w:val="24"/>
                <w:lang w:val="en-US" w:eastAsia="zh-CN"/>
              </w:rPr>
              <w:t>25</w:t>
            </w:r>
            <w:r>
              <w:rPr>
                <w:rFonts w:hint="eastAsia" w:ascii="Arial" w:hAnsi="Arial" w:cs="Arial"/>
                <w:sz w:val="24"/>
                <w:szCs w:val="24"/>
              </w:rPr>
              <w:t>分之间打分。</w:t>
            </w:r>
            <w:r>
              <w:rPr>
                <w:rFonts w:hint="eastAsia" w:ascii="Arial" w:hAnsi="Arial" w:cs="Arial"/>
                <w:sz w:val="24"/>
                <w:szCs w:val="24"/>
                <w:lang w:eastAsia="zh-CN"/>
              </w:rPr>
              <w:t>（</w:t>
            </w:r>
            <w:r>
              <w:rPr>
                <w:rFonts w:hint="eastAsia" w:ascii="Arial" w:hAnsi="Arial" w:cs="Arial"/>
                <w:sz w:val="24"/>
                <w:szCs w:val="24"/>
                <w:lang w:val="en-US" w:eastAsia="zh-CN"/>
              </w:rPr>
              <w:t>此项服务方案需要分别按照三个采购部门不同需求分别制定服务方案</w:t>
            </w:r>
            <w:r>
              <w:rPr>
                <w:rFonts w:hint="eastAsia" w:ascii="Arial" w:hAnsi="Arial" w:cs="Arial"/>
                <w:sz w:val="24"/>
                <w:szCs w:val="24"/>
                <w:lang w:eastAsia="zh-CN"/>
              </w:rPr>
              <w:t>）</w:t>
            </w:r>
          </w:p>
          <w:p>
            <w:pPr>
              <w:spacing w:line="360" w:lineRule="auto"/>
              <w:jc w:val="left"/>
              <w:rPr>
                <w:rFonts w:hint="eastAsia" w:ascii="Arial" w:hAnsi="Arial" w:cs="Arial"/>
                <w:sz w:val="24"/>
                <w:szCs w:val="24"/>
              </w:rPr>
            </w:pPr>
            <w:r>
              <w:rPr>
                <w:rFonts w:hint="eastAsia" w:ascii="Arial" w:hAnsi="Arial" w:cs="Arial"/>
                <w:sz w:val="24"/>
                <w:szCs w:val="24"/>
              </w:rPr>
              <w:t>第一档：对本项目针对性强，技术方案先进、合理、完整，思路清晰，有完整、准确</w:t>
            </w:r>
            <w:r>
              <w:rPr>
                <w:rFonts w:hint="eastAsia" w:ascii="Arial" w:hAnsi="Arial" w:cs="Arial"/>
                <w:sz w:val="24"/>
                <w:szCs w:val="24"/>
                <w:lang w:eastAsia="zh-CN"/>
              </w:rPr>
              <w:t>表达出项目内容。</w:t>
            </w:r>
            <w:r>
              <w:rPr>
                <w:rFonts w:hint="eastAsia" w:ascii="Arial" w:hAnsi="Arial" w:cs="Arial"/>
                <w:sz w:val="24"/>
                <w:szCs w:val="24"/>
              </w:rPr>
              <w:t>能完全满足招标人要求，得</w:t>
            </w:r>
            <w:r>
              <w:rPr>
                <w:rFonts w:hint="eastAsia" w:ascii="Arial" w:hAnsi="Arial" w:cs="Arial"/>
                <w:sz w:val="24"/>
                <w:szCs w:val="24"/>
                <w:lang w:val="en-US" w:eastAsia="zh-CN"/>
              </w:rPr>
              <w:t>25</w:t>
            </w:r>
            <w:r>
              <w:rPr>
                <w:rFonts w:hint="eastAsia" w:ascii="Arial" w:hAnsi="Arial" w:cs="Arial"/>
                <w:sz w:val="24"/>
                <w:szCs w:val="24"/>
              </w:rPr>
              <w:t>分。</w:t>
            </w:r>
          </w:p>
          <w:p>
            <w:pPr>
              <w:spacing w:line="360" w:lineRule="auto"/>
              <w:jc w:val="left"/>
              <w:rPr>
                <w:rFonts w:ascii="Arial" w:hAnsi="Arial" w:cs="Arial"/>
                <w:sz w:val="24"/>
                <w:szCs w:val="24"/>
              </w:rPr>
            </w:pPr>
            <w:r>
              <w:rPr>
                <w:rFonts w:hint="eastAsia" w:ascii="Arial" w:hAnsi="Arial" w:cs="Arial"/>
                <w:sz w:val="24"/>
                <w:szCs w:val="24"/>
              </w:rPr>
              <w:t>第二档：对本项目针对性较强，技术方案先进、合理，有完整、准确</w:t>
            </w:r>
            <w:r>
              <w:rPr>
                <w:rFonts w:hint="eastAsia" w:ascii="Arial" w:hAnsi="Arial" w:cs="Arial"/>
                <w:sz w:val="24"/>
                <w:szCs w:val="24"/>
                <w:lang w:eastAsia="zh-CN"/>
              </w:rPr>
              <w:t>表达出项目内容</w:t>
            </w:r>
            <w:r>
              <w:rPr>
                <w:rFonts w:hint="eastAsia" w:ascii="Arial" w:hAnsi="Arial" w:cs="Arial"/>
                <w:sz w:val="24"/>
                <w:szCs w:val="24"/>
              </w:rPr>
              <w:t>，基本满足招标人要求，得</w:t>
            </w:r>
            <w:r>
              <w:rPr>
                <w:rFonts w:hint="eastAsia" w:ascii="Arial" w:hAnsi="Arial" w:cs="Arial"/>
                <w:sz w:val="24"/>
                <w:szCs w:val="24"/>
                <w:lang w:val="en-US" w:eastAsia="zh-CN"/>
              </w:rPr>
              <w:t>18</w:t>
            </w:r>
            <w:r>
              <w:rPr>
                <w:rFonts w:hint="eastAsia" w:ascii="Arial" w:hAnsi="Arial" w:cs="Arial"/>
                <w:sz w:val="24"/>
                <w:szCs w:val="24"/>
              </w:rPr>
              <w:t>分。</w:t>
            </w:r>
            <w:r>
              <w:rPr>
                <w:rFonts w:hint="eastAsia" w:ascii="Arial" w:hAnsi="Arial" w:cs="Arial"/>
                <w:sz w:val="24"/>
                <w:szCs w:val="24"/>
              </w:rPr>
              <w:br w:type="textWrapping"/>
            </w:r>
            <w:r>
              <w:rPr>
                <w:rFonts w:hint="eastAsia" w:ascii="Arial" w:hAnsi="Arial" w:cs="Arial"/>
                <w:sz w:val="24"/>
                <w:szCs w:val="24"/>
              </w:rPr>
              <w:t>第三档：对本项目针对性较弱，技术方案基本合理、基本符合相关标准和规范，但在满足招标人要求方面欠缺，思路欠清晰。得9分。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2" w:type="dxa"/>
            <w:vMerge w:val="continue"/>
            <w:vAlign w:val="center"/>
          </w:tcPr>
          <w:p>
            <w:pPr>
              <w:spacing w:line="360" w:lineRule="auto"/>
              <w:jc w:val="center"/>
              <w:rPr>
                <w:rFonts w:hint="eastAsia" w:ascii="Arial" w:hAnsi="Arial" w:cs="Arial"/>
                <w:sz w:val="24"/>
                <w:szCs w:val="24"/>
              </w:rPr>
            </w:pPr>
          </w:p>
        </w:tc>
        <w:tc>
          <w:tcPr>
            <w:tcW w:w="1845" w:type="dxa"/>
            <w:vAlign w:val="center"/>
          </w:tcPr>
          <w:p>
            <w:pPr>
              <w:spacing w:line="360" w:lineRule="auto"/>
              <w:jc w:val="center"/>
              <w:rPr>
                <w:rFonts w:ascii="Arial" w:hAnsi="Arial" w:cs="Arial"/>
                <w:sz w:val="24"/>
                <w:szCs w:val="24"/>
              </w:rPr>
            </w:pPr>
            <w:r>
              <w:rPr>
                <w:rFonts w:ascii="Arial" w:hAnsi="Arial" w:cs="Arial"/>
                <w:sz w:val="24"/>
                <w:szCs w:val="24"/>
              </w:rPr>
              <w:t>项目人员配置</w:t>
            </w:r>
          </w:p>
          <w:p>
            <w:pPr>
              <w:spacing w:line="360" w:lineRule="auto"/>
              <w:jc w:val="center"/>
              <w:rPr>
                <w:rFonts w:ascii="Arial" w:hAnsi="Arial" w:cs="Arial"/>
                <w:sz w:val="24"/>
                <w:szCs w:val="24"/>
              </w:rPr>
            </w:pPr>
            <w:r>
              <w:rPr>
                <w:rFonts w:ascii="Arial" w:hAnsi="Arial" w:cs="Arial"/>
                <w:sz w:val="24"/>
                <w:szCs w:val="24"/>
              </w:rPr>
              <w:t>（1</w:t>
            </w:r>
            <w:r>
              <w:rPr>
                <w:rFonts w:hint="eastAsia" w:ascii="Arial" w:hAnsi="Arial" w:cs="Arial"/>
                <w:sz w:val="24"/>
                <w:szCs w:val="24"/>
                <w:lang w:val="en-US" w:eastAsia="zh-CN"/>
              </w:rPr>
              <w:t>5</w:t>
            </w:r>
            <w:r>
              <w:rPr>
                <w:rFonts w:ascii="Arial" w:hAnsi="Arial" w:cs="Arial"/>
                <w:sz w:val="24"/>
                <w:szCs w:val="24"/>
              </w:rPr>
              <w:t>分）</w:t>
            </w:r>
          </w:p>
        </w:tc>
        <w:tc>
          <w:tcPr>
            <w:tcW w:w="5902" w:type="dxa"/>
            <w:vAlign w:val="center"/>
          </w:tcPr>
          <w:p>
            <w:pPr>
              <w:spacing w:line="360" w:lineRule="auto"/>
              <w:jc w:val="left"/>
              <w:rPr>
                <w:rFonts w:hint="eastAsia" w:ascii="Arial" w:hAnsi="Arial" w:cs="Arial"/>
                <w:sz w:val="24"/>
                <w:szCs w:val="24"/>
                <w:lang w:val="en-US" w:eastAsia="zh-CN"/>
              </w:rPr>
            </w:pPr>
            <w:r>
              <w:rPr>
                <w:rFonts w:hint="eastAsia" w:ascii="Arial" w:hAnsi="Arial" w:cs="Arial"/>
                <w:sz w:val="24"/>
                <w:szCs w:val="24"/>
                <w:lang w:val="en-US" w:eastAsia="zh-CN"/>
              </w:rPr>
              <w:t>根据供应商提供的项目实施团队的组织结构和人员配备优劣进行比较:</w:t>
            </w:r>
          </w:p>
          <w:p>
            <w:pPr>
              <w:spacing w:line="360" w:lineRule="auto"/>
              <w:jc w:val="left"/>
              <w:rPr>
                <w:rFonts w:hint="eastAsia" w:ascii="Arial" w:hAnsi="Arial" w:cs="Arial"/>
                <w:sz w:val="24"/>
                <w:szCs w:val="24"/>
                <w:lang w:val="en-US" w:eastAsia="zh-CN"/>
              </w:rPr>
            </w:pPr>
            <w:r>
              <w:rPr>
                <w:rFonts w:hint="eastAsia" w:ascii="Arial" w:hAnsi="Arial" w:cs="Arial"/>
                <w:sz w:val="24"/>
                <w:szCs w:val="24"/>
                <w:lang w:val="en-US" w:eastAsia="zh-CN"/>
              </w:rPr>
              <w:t>第一档：具备专业脚本策划及视频拍摄制作团队；包括文案撰写、活动策划、拍摄、剪辑人员等，团队人员专业能力强，得15分；</w:t>
            </w:r>
          </w:p>
          <w:p>
            <w:pPr>
              <w:spacing w:line="360" w:lineRule="auto"/>
              <w:jc w:val="left"/>
              <w:rPr>
                <w:rFonts w:hint="eastAsia" w:ascii="Arial" w:hAnsi="Arial" w:cs="Arial"/>
                <w:sz w:val="24"/>
                <w:szCs w:val="24"/>
                <w:lang w:val="en-US" w:eastAsia="zh-CN"/>
              </w:rPr>
            </w:pPr>
            <w:r>
              <w:rPr>
                <w:rFonts w:hint="eastAsia" w:ascii="Arial" w:hAnsi="Arial" w:cs="Arial"/>
                <w:sz w:val="24"/>
                <w:szCs w:val="24"/>
                <w:lang w:val="en-US" w:eastAsia="zh-CN"/>
              </w:rPr>
              <w:t>第二档：具备常规脚本策划及视频拍摄制作团队；团队人员专业能力较强，能够满足视频拍摄制作中的相关要求，得10分；</w:t>
            </w:r>
          </w:p>
          <w:p>
            <w:pPr>
              <w:spacing w:line="360" w:lineRule="auto"/>
              <w:jc w:val="left"/>
              <w:rPr>
                <w:rFonts w:ascii="Arial" w:hAnsi="Arial" w:cs="Arial"/>
                <w:sz w:val="24"/>
                <w:szCs w:val="24"/>
              </w:rPr>
            </w:pPr>
            <w:r>
              <w:rPr>
                <w:rFonts w:hint="eastAsia" w:ascii="Arial" w:hAnsi="Arial" w:cs="Arial"/>
                <w:sz w:val="24"/>
                <w:szCs w:val="24"/>
                <w:lang w:val="en-US" w:eastAsia="zh-CN"/>
              </w:rPr>
              <w:t>第三档：具备脚本策划及视频拍摄制作团队，人员配置基本能够满足各项参数要求，得6分。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2" w:type="dxa"/>
            <w:vMerge w:val="continue"/>
            <w:vAlign w:val="center"/>
          </w:tcPr>
          <w:p>
            <w:pPr>
              <w:spacing w:line="360" w:lineRule="auto"/>
              <w:jc w:val="center"/>
              <w:rPr>
                <w:rFonts w:hint="eastAsia" w:ascii="Arial" w:hAnsi="Arial" w:cs="Arial"/>
                <w:sz w:val="24"/>
                <w:szCs w:val="24"/>
              </w:rPr>
            </w:pPr>
          </w:p>
        </w:tc>
        <w:tc>
          <w:tcPr>
            <w:tcW w:w="1845" w:type="dxa"/>
            <w:vAlign w:val="center"/>
          </w:tcPr>
          <w:p>
            <w:pPr>
              <w:spacing w:line="360" w:lineRule="auto"/>
              <w:jc w:val="center"/>
              <w:rPr>
                <w:rFonts w:ascii="Arial" w:hAnsi="Arial" w:cs="Arial"/>
                <w:sz w:val="24"/>
                <w:szCs w:val="24"/>
              </w:rPr>
            </w:pPr>
            <w:r>
              <w:rPr>
                <w:rFonts w:hint="eastAsia" w:ascii="Arial" w:hAnsi="Arial" w:cs="Arial"/>
                <w:sz w:val="24"/>
                <w:szCs w:val="24"/>
              </w:rPr>
              <w:t>售后服务承诺（</w:t>
            </w:r>
            <w:r>
              <w:rPr>
                <w:rFonts w:ascii="Arial" w:hAnsi="Arial" w:cs="Arial"/>
                <w:sz w:val="24"/>
                <w:szCs w:val="24"/>
              </w:rPr>
              <w:t>1</w:t>
            </w:r>
            <w:r>
              <w:rPr>
                <w:rFonts w:hint="eastAsia" w:ascii="Arial" w:hAnsi="Arial" w:cs="Arial"/>
                <w:sz w:val="24"/>
                <w:szCs w:val="24"/>
                <w:lang w:val="en-US" w:eastAsia="zh-CN"/>
              </w:rPr>
              <w:t>0</w:t>
            </w:r>
            <w:r>
              <w:rPr>
                <w:rFonts w:hint="eastAsia" w:ascii="Arial" w:hAnsi="Arial" w:cs="Arial"/>
                <w:sz w:val="24"/>
                <w:szCs w:val="24"/>
              </w:rPr>
              <w:t>分）</w:t>
            </w:r>
          </w:p>
        </w:tc>
        <w:tc>
          <w:tcPr>
            <w:tcW w:w="5902" w:type="dxa"/>
            <w:vAlign w:val="center"/>
          </w:tcPr>
          <w:p>
            <w:pPr>
              <w:spacing w:line="360" w:lineRule="auto"/>
              <w:jc w:val="left"/>
              <w:rPr>
                <w:rFonts w:ascii="Arial" w:hAnsi="Arial" w:cs="Arial"/>
                <w:sz w:val="24"/>
                <w:szCs w:val="24"/>
              </w:rPr>
            </w:pPr>
            <w:r>
              <w:rPr>
                <w:rFonts w:hint="eastAsia" w:ascii="Arial" w:hAnsi="Arial" w:cs="Arial"/>
                <w:sz w:val="24"/>
                <w:szCs w:val="24"/>
              </w:rPr>
              <w:t>第一档：能够主动</w:t>
            </w:r>
            <w:r>
              <w:rPr>
                <w:rFonts w:hint="eastAsia" w:ascii="Arial" w:hAnsi="Arial" w:cs="Arial"/>
                <w:sz w:val="24"/>
                <w:szCs w:val="24"/>
                <w:lang w:eastAsia="zh-CN"/>
              </w:rPr>
              <w:t>提供</w:t>
            </w:r>
            <w:r>
              <w:rPr>
                <w:rFonts w:hint="eastAsia" w:ascii="Arial" w:hAnsi="Arial" w:cs="Arial"/>
                <w:sz w:val="24"/>
                <w:szCs w:val="24"/>
                <w:lang w:val="en-US" w:eastAsia="zh-CN"/>
              </w:rPr>
              <w:t>活动策划指导、及时调整修改视频内容并根据活动执行情况适时做出调整，得10</w:t>
            </w:r>
            <w:r>
              <w:rPr>
                <w:rFonts w:hint="eastAsia" w:ascii="Arial" w:hAnsi="Arial" w:cs="Arial"/>
                <w:sz w:val="24"/>
                <w:szCs w:val="24"/>
              </w:rPr>
              <w:t>分；</w:t>
            </w:r>
          </w:p>
          <w:p>
            <w:pPr>
              <w:spacing w:line="360" w:lineRule="auto"/>
              <w:jc w:val="left"/>
              <w:rPr>
                <w:rFonts w:hint="eastAsia" w:ascii="Arial" w:hAnsi="Arial" w:cs="Arial"/>
                <w:sz w:val="24"/>
                <w:szCs w:val="24"/>
              </w:rPr>
            </w:pPr>
            <w:r>
              <w:rPr>
                <w:rFonts w:hint="eastAsia" w:ascii="Arial" w:hAnsi="Arial" w:cs="Arial"/>
                <w:sz w:val="24"/>
                <w:szCs w:val="24"/>
              </w:rPr>
              <w:t>第二档：能够主动</w:t>
            </w:r>
            <w:r>
              <w:rPr>
                <w:rFonts w:hint="eastAsia" w:ascii="Arial" w:hAnsi="Arial" w:cs="Arial"/>
                <w:sz w:val="24"/>
                <w:szCs w:val="24"/>
                <w:lang w:eastAsia="zh-CN"/>
              </w:rPr>
              <w:t>提供</w:t>
            </w:r>
            <w:r>
              <w:rPr>
                <w:rFonts w:hint="eastAsia" w:ascii="Arial" w:hAnsi="Arial" w:cs="Arial"/>
                <w:sz w:val="24"/>
                <w:szCs w:val="24"/>
                <w:lang w:val="en-US" w:eastAsia="zh-CN"/>
              </w:rPr>
              <w:t>活动策划指导</w:t>
            </w:r>
            <w:r>
              <w:rPr>
                <w:rFonts w:hint="eastAsia" w:ascii="Arial" w:hAnsi="Arial" w:cs="Arial"/>
                <w:sz w:val="24"/>
                <w:szCs w:val="24"/>
                <w:lang w:eastAsia="zh-CN"/>
              </w:rPr>
              <w:t>，</w:t>
            </w:r>
            <w:r>
              <w:rPr>
                <w:rFonts w:hint="eastAsia" w:ascii="Arial" w:hAnsi="Arial" w:cs="Arial"/>
                <w:sz w:val="24"/>
                <w:szCs w:val="24"/>
                <w:lang w:val="en-US" w:eastAsia="zh-CN"/>
              </w:rPr>
              <w:t>调整修改视频内容相对及时做出调整</w:t>
            </w:r>
            <w:r>
              <w:rPr>
                <w:rFonts w:hint="eastAsia" w:ascii="Arial" w:hAnsi="Arial" w:cs="Arial"/>
                <w:sz w:val="24"/>
                <w:szCs w:val="24"/>
              </w:rPr>
              <w:t>，得</w:t>
            </w:r>
            <w:r>
              <w:rPr>
                <w:rFonts w:hint="eastAsia" w:ascii="Arial" w:hAnsi="Arial" w:cs="Arial"/>
                <w:sz w:val="24"/>
                <w:szCs w:val="24"/>
                <w:lang w:val="en-US" w:eastAsia="zh-CN"/>
              </w:rPr>
              <w:t>7</w:t>
            </w:r>
            <w:r>
              <w:rPr>
                <w:rFonts w:hint="eastAsia" w:ascii="Arial" w:hAnsi="Arial" w:cs="Arial"/>
                <w:sz w:val="24"/>
                <w:szCs w:val="24"/>
              </w:rPr>
              <w:t>分；</w:t>
            </w:r>
          </w:p>
          <w:p>
            <w:pPr>
              <w:spacing w:line="360" w:lineRule="auto"/>
              <w:jc w:val="left"/>
              <w:rPr>
                <w:rFonts w:hint="default" w:ascii="Arial" w:hAnsi="Arial" w:cs="Arial"/>
                <w:sz w:val="24"/>
                <w:szCs w:val="24"/>
                <w:lang w:val="en-US" w:eastAsia="zh-CN"/>
              </w:rPr>
            </w:pPr>
            <w:r>
              <w:rPr>
                <w:rFonts w:hint="eastAsia" w:ascii="Arial" w:hAnsi="Arial" w:cs="Arial"/>
                <w:sz w:val="24"/>
                <w:szCs w:val="24"/>
              </w:rPr>
              <w:t>第三档：</w:t>
            </w:r>
            <w:r>
              <w:rPr>
                <w:rFonts w:hint="eastAsia" w:ascii="Arial" w:hAnsi="Arial" w:cs="Arial"/>
                <w:sz w:val="24"/>
                <w:szCs w:val="24"/>
                <w:lang w:val="en-US" w:eastAsia="zh-CN"/>
              </w:rPr>
              <w:t>不</w:t>
            </w:r>
            <w:r>
              <w:rPr>
                <w:rFonts w:hint="eastAsia" w:ascii="Arial" w:hAnsi="Arial" w:cs="Arial"/>
                <w:sz w:val="24"/>
                <w:szCs w:val="24"/>
              </w:rPr>
              <w:t>能主动</w:t>
            </w:r>
            <w:r>
              <w:rPr>
                <w:rFonts w:hint="eastAsia" w:ascii="Arial" w:hAnsi="Arial" w:cs="Arial"/>
                <w:sz w:val="24"/>
                <w:szCs w:val="24"/>
                <w:lang w:eastAsia="zh-CN"/>
              </w:rPr>
              <w:t>提供</w:t>
            </w:r>
            <w:r>
              <w:rPr>
                <w:rFonts w:hint="eastAsia" w:ascii="Arial" w:hAnsi="Arial" w:cs="Arial"/>
                <w:sz w:val="24"/>
                <w:szCs w:val="24"/>
                <w:lang w:val="en-US" w:eastAsia="zh-CN"/>
              </w:rPr>
              <w:t>活动策划指导，调整修改视频内容配合不积极</w:t>
            </w:r>
            <w:r>
              <w:rPr>
                <w:rFonts w:hint="eastAsia" w:ascii="Arial" w:hAnsi="Arial" w:cs="Arial"/>
                <w:sz w:val="24"/>
                <w:szCs w:val="24"/>
              </w:rPr>
              <w:t>，得</w:t>
            </w:r>
            <w:r>
              <w:rPr>
                <w:rFonts w:hint="eastAsia" w:ascii="Arial" w:hAnsi="Arial" w:cs="Arial"/>
                <w:sz w:val="24"/>
                <w:szCs w:val="24"/>
                <w:lang w:val="en-US" w:eastAsia="zh-CN"/>
              </w:rPr>
              <w:t>4</w:t>
            </w:r>
            <w:r>
              <w:rPr>
                <w:rFonts w:hint="eastAsia" w:ascii="Arial" w:hAnsi="Arial" w:cs="Arial"/>
                <w:sz w:val="24"/>
                <w:szCs w:val="24"/>
              </w:rPr>
              <w:t>分。</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xMzg3ZmMzYzhhODA2NzFkOWYxZDUxYjA4OTQ1MDUifQ=="/>
    <w:docVar w:name="KSO_WPS_MARK_KEY" w:val="432b744e-79de-4a9a-b994-641b63f16953"/>
  </w:docVars>
  <w:rsids>
    <w:rsidRoot w:val="71802CC9"/>
    <w:rsid w:val="01EA0118"/>
    <w:rsid w:val="049525BD"/>
    <w:rsid w:val="0A3B39F7"/>
    <w:rsid w:val="0F130858"/>
    <w:rsid w:val="1063245F"/>
    <w:rsid w:val="132138B2"/>
    <w:rsid w:val="161A5DCC"/>
    <w:rsid w:val="22C25C8F"/>
    <w:rsid w:val="266A3452"/>
    <w:rsid w:val="300A1EFB"/>
    <w:rsid w:val="30E93350"/>
    <w:rsid w:val="539A5673"/>
    <w:rsid w:val="566C2BF8"/>
    <w:rsid w:val="568B3181"/>
    <w:rsid w:val="58AC1955"/>
    <w:rsid w:val="5AD16135"/>
    <w:rsid w:val="5D795194"/>
    <w:rsid w:val="633F4D43"/>
    <w:rsid w:val="6A5E4190"/>
    <w:rsid w:val="71802CC9"/>
    <w:rsid w:val="765B74C0"/>
    <w:rsid w:val="76764AC8"/>
    <w:rsid w:val="7A5E7D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924</Words>
  <Characters>946</Characters>
  <Lines>0</Lines>
  <Paragraphs>0</Paragraphs>
  <TotalTime>1</TotalTime>
  <ScaleCrop>false</ScaleCrop>
  <LinksUpToDate>false</LinksUpToDate>
  <CharactersWithSpaces>946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2020-06-22T03:05:00Z</dcterms:created>
  <dc:creator>Administrator</dc:creator>
  <cp:lastModifiedBy>活得漂亮。</cp:lastModifiedBy>
  <dcterms:modified xsi:type="dcterms:W3CDTF">2024-07-03T09:30:56Z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C856A68F83C144E286F8ADFEABBFC3E6_13</vt:lpwstr>
  </property>
</Properties>
</file>