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val="en-US" w:eastAsia="zh-CN"/>
        </w:rPr>
        <w:t>河北博物院“节庆及特色主题活动现场及素材集成服务”项目</w:t>
      </w:r>
    </w:p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评审标准</w:t>
      </w:r>
    </w:p>
    <w:tbl>
      <w:tblPr>
        <w:tblStyle w:val="11"/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377"/>
        <w:gridCol w:w="953"/>
        <w:gridCol w:w="6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6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1" w:firstLineChars="2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6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投标人报价得分＝（有效最低投标报价／该投标人报价）×20（保留1位小数点，第2位四舍五入，下同）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6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不能实质性满足本项目的要求的为无效响应。在满足项目要求的基础上，对供应商的团队配置响应程度进行综合比较评价：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第一档，团队配置科学，人员配置充足，设备配置齐全，得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第二档，团队配置较为合理，人员配置较全，设备配置能够满足使用，得10分；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第三档，团队配置基本合理，人员配置基本够用，设备配置基本满足使用，得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6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供应商提供近三年内同类项目的合同扫描件。每提交1个得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分，此项最高得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（共55分）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服务方案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6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根据供应商提供的项目服务方案进行评价：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第一档，对本项目针对性强，技术方案先进、创新性强，能完全满足招标人要求，得15分。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第二档，对本项目针对性较强，技术方案较为先进、合理，基本满足招标人要求，得10分。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第三档，对本项目针对性较弱，技术方案基本合理、基本符合相关标准和规范，但在满足招标人要求方面欠缺，得5分。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项目实施计划及工作安排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4"/>
                <w:lang w:val="en-US" w:eastAsia="zh-CN"/>
              </w:rPr>
              <w:t>25</w:t>
            </w:r>
          </w:p>
        </w:tc>
        <w:tc>
          <w:tcPr>
            <w:tcW w:w="6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供应商提交的项目实施方案和工作安排计划进行综合评价：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第一档，项目实施计划流程合理，与博物馆结合较强，工作安排人员分配合理，得25分；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第二档，项目有明确的实施计划和流程安排，但没有与博物馆的实际情况相结合，实用性不强，得20分；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第三档，项目实施计划和工期安排缺乏合理性，且针对性不强，得15分。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承诺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6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的售后服务、技术支持能力与承诺优劣进行综合比较评价：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第一档：根据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执行情况及时调整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修改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内容，得1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第二档：根据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采购方意见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调整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修改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内容，得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第三档：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调整、修改及后续服务不够积极、配合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，得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6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</w:pPr>
          </w:p>
        </w:tc>
      </w:tr>
    </w:tbl>
    <w:p>
      <w:pPr>
        <w:pStyle w:val="10"/>
        <w:ind w:left="0" w:leftChars="0" w:firstLine="0" w:firstLineChars="0"/>
      </w:pPr>
    </w:p>
    <w:sectPr>
      <w:footerReference r:id="rId5" w:type="default"/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OTlmOGFhNzMwNDFiN2Q5MGQxZmVjZTJmZjFkYTIifQ=="/>
  </w:docVars>
  <w:rsids>
    <w:rsidRoot w:val="47DD26AD"/>
    <w:rsid w:val="01E63109"/>
    <w:rsid w:val="0401564F"/>
    <w:rsid w:val="06DE0669"/>
    <w:rsid w:val="0AE76117"/>
    <w:rsid w:val="0B9B177B"/>
    <w:rsid w:val="0C2B7C14"/>
    <w:rsid w:val="0F8331B8"/>
    <w:rsid w:val="104414A1"/>
    <w:rsid w:val="108F2B3B"/>
    <w:rsid w:val="118B5827"/>
    <w:rsid w:val="1291261C"/>
    <w:rsid w:val="135859D1"/>
    <w:rsid w:val="136A56A9"/>
    <w:rsid w:val="17882B1B"/>
    <w:rsid w:val="18E83A79"/>
    <w:rsid w:val="198B3FF6"/>
    <w:rsid w:val="1A562BE6"/>
    <w:rsid w:val="1A984EC8"/>
    <w:rsid w:val="1B9F1A5D"/>
    <w:rsid w:val="1BCF2B69"/>
    <w:rsid w:val="1CDC3403"/>
    <w:rsid w:val="1CF84072"/>
    <w:rsid w:val="1F297C9A"/>
    <w:rsid w:val="1FAE57BF"/>
    <w:rsid w:val="1FC71310"/>
    <w:rsid w:val="20DE1FCF"/>
    <w:rsid w:val="23D575A0"/>
    <w:rsid w:val="24A866B2"/>
    <w:rsid w:val="24C23BFE"/>
    <w:rsid w:val="26F038A3"/>
    <w:rsid w:val="281E4A9B"/>
    <w:rsid w:val="2B571592"/>
    <w:rsid w:val="2B8E6033"/>
    <w:rsid w:val="2E84758C"/>
    <w:rsid w:val="2FBF7E70"/>
    <w:rsid w:val="31317992"/>
    <w:rsid w:val="328A5B17"/>
    <w:rsid w:val="342548A2"/>
    <w:rsid w:val="355A6C8B"/>
    <w:rsid w:val="356A46F3"/>
    <w:rsid w:val="36172D33"/>
    <w:rsid w:val="361F7EE6"/>
    <w:rsid w:val="36B4BF19"/>
    <w:rsid w:val="37CD2516"/>
    <w:rsid w:val="394B0C32"/>
    <w:rsid w:val="3AC90D96"/>
    <w:rsid w:val="3C7DD698"/>
    <w:rsid w:val="3D7DB0F3"/>
    <w:rsid w:val="3D952558"/>
    <w:rsid w:val="3DB9B75A"/>
    <w:rsid w:val="3FB369F4"/>
    <w:rsid w:val="3FDF0AFE"/>
    <w:rsid w:val="407A2836"/>
    <w:rsid w:val="41826444"/>
    <w:rsid w:val="41B73964"/>
    <w:rsid w:val="41E01599"/>
    <w:rsid w:val="43307C55"/>
    <w:rsid w:val="44E26E32"/>
    <w:rsid w:val="45C539BA"/>
    <w:rsid w:val="47160C22"/>
    <w:rsid w:val="47DD26AD"/>
    <w:rsid w:val="4AA85572"/>
    <w:rsid w:val="4CD46CC7"/>
    <w:rsid w:val="4DBEE771"/>
    <w:rsid w:val="4F6F6C01"/>
    <w:rsid w:val="4FDE13DC"/>
    <w:rsid w:val="52643FA2"/>
    <w:rsid w:val="53047E9B"/>
    <w:rsid w:val="5402361B"/>
    <w:rsid w:val="55FA0951"/>
    <w:rsid w:val="572D4DC0"/>
    <w:rsid w:val="57682D9F"/>
    <w:rsid w:val="5776558E"/>
    <w:rsid w:val="57960827"/>
    <w:rsid w:val="57FA3179"/>
    <w:rsid w:val="594B151D"/>
    <w:rsid w:val="5A1046F3"/>
    <w:rsid w:val="5A24297F"/>
    <w:rsid w:val="5ABBCF82"/>
    <w:rsid w:val="5BC3069D"/>
    <w:rsid w:val="5D7B3EF1"/>
    <w:rsid w:val="5DE53A3A"/>
    <w:rsid w:val="5DFFB556"/>
    <w:rsid w:val="5F76278D"/>
    <w:rsid w:val="5F963B6A"/>
    <w:rsid w:val="5FEB577C"/>
    <w:rsid w:val="5FF30591"/>
    <w:rsid w:val="62943612"/>
    <w:rsid w:val="62E0640F"/>
    <w:rsid w:val="65BE1992"/>
    <w:rsid w:val="68BD2E33"/>
    <w:rsid w:val="69154FF6"/>
    <w:rsid w:val="691A5978"/>
    <w:rsid w:val="69D83714"/>
    <w:rsid w:val="6D1A22D9"/>
    <w:rsid w:val="6DE76ACA"/>
    <w:rsid w:val="6F7A1313"/>
    <w:rsid w:val="6F7F5153"/>
    <w:rsid w:val="704F5BCD"/>
    <w:rsid w:val="72D20803"/>
    <w:rsid w:val="75FD5565"/>
    <w:rsid w:val="7697FD68"/>
    <w:rsid w:val="77E7F369"/>
    <w:rsid w:val="77F620DA"/>
    <w:rsid w:val="78C31B17"/>
    <w:rsid w:val="79110806"/>
    <w:rsid w:val="7A6B2085"/>
    <w:rsid w:val="7B325231"/>
    <w:rsid w:val="7BB6FEB2"/>
    <w:rsid w:val="7BF6C0C2"/>
    <w:rsid w:val="7BFB2C60"/>
    <w:rsid w:val="7C6B0384"/>
    <w:rsid w:val="7C77ED30"/>
    <w:rsid w:val="7CFE2B8F"/>
    <w:rsid w:val="7D0D1C34"/>
    <w:rsid w:val="7DA65CFB"/>
    <w:rsid w:val="7DF79D14"/>
    <w:rsid w:val="7DFF3CB7"/>
    <w:rsid w:val="7FBB07A1"/>
    <w:rsid w:val="7FBB46FD"/>
    <w:rsid w:val="7FDA3AEF"/>
    <w:rsid w:val="7FEE4CEF"/>
    <w:rsid w:val="9F7F683C"/>
    <w:rsid w:val="B7BE5B42"/>
    <w:rsid w:val="B7E9C5D7"/>
    <w:rsid w:val="B9FF0675"/>
    <w:rsid w:val="BB9B6B15"/>
    <w:rsid w:val="BBFB0DE2"/>
    <w:rsid w:val="BDBB03E7"/>
    <w:rsid w:val="BFACD806"/>
    <w:rsid w:val="BFFB1DD8"/>
    <w:rsid w:val="C60BB077"/>
    <w:rsid w:val="D3F36C41"/>
    <w:rsid w:val="D78F27CB"/>
    <w:rsid w:val="D95FCC89"/>
    <w:rsid w:val="D9FD9AAA"/>
    <w:rsid w:val="DBFE7DDD"/>
    <w:rsid w:val="E7DEA96C"/>
    <w:rsid w:val="EEE132ED"/>
    <w:rsid w:val="EFF819F6"/>
    <w:rsid w:val="F1FDFFBF"/>
    <w:rsid w:val="F5FFFA84"/>
    <w:rsid w:val="F7DE6C15"/>
    <w:rsid w:val="F83BAE38"/>
    <w:rsid w:val="F97BF56B"/>
    <w:rsid w:val="FB7AF5CF"/>
    <w:rsid w:val="FBBFFBCE"/>
    <w:rsid w:val="FDDBE7B8"/>
    <w:rsid w:val="FEBDA05C"/>
    <w:rsid w:val="FEE76975"/>
    <w:rsid w:val="FEF7AA88"/>
    <w:rsid w:val="FEF9DC70"/>
    <w:rsid w:val="FF1FFDD0"/>
    <w:rsid w:val="FFBD397E"/>
    <w:rsid w:val="FFF9D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6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customStyle="1" w:styleId="13">
    <w:name w:val="Body Text First Indent1"/>
    <w:basedOn w:val="3"/>
    <w:qFormat/>
    <w:uiPriority w:val="0"/>
    <w:pPr>
      <w:spacing w:after="120" w:afterLines="0"/>
      <w:ind w:firstLine="100" w:firstLineChars="100"/>
      <w:jc w:val="both"/>
    </w:pPr>
  </w:style>
  <w:style w:type="paragraph" w:customStyle="1" w:styleId="14">
    <w:name w:val="_Style 2"/>
    <w:basedOn w:val="1"/>
    <w:next w:val="1"/>
    <w:qFormat/>
    <w:uiPriority w:val="0"/>
    <w:pPr>
      <w:ind w:firstLine="420" w:firstLineChars="200"/>
    </w:pPr>
  </w:style>
  <w:style w:type="character" w:customStyle="1" w:styleId="15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784</Characters>
  <Lines>0</Lines>
  <Paragraphs>0</Paragraphs>
  <TotalTime>253</TotalTime>
  <ScaleCrop>false</ScaleCrop>
  <LinksUpToDate>false</LinksUpToDate>
  <CharactersWithSpaces>784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2021-04-30T06:26:00Z</dcterms:created>
  <dc:creator>沈义</dc:creator>
  <cp:lastModifiedBy> </cp:lastModifiedBy>
  <cp:lastPrinted>2021-05-25T03:16:00Z</cp:lastPrinted>
  <dcterms:modified xsi:type="dcterms:W3CDTF">2025-03-20T15:35:07Z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4AD82B65D89740E98284BC0B8D050D19_13</vt:lpwstr>
  </property>
  <property fmtid="{D5CDD505-2E9C-101B-9397-08002B2CF9AE}" pid="4" name="KSOTemplateDocerSaveRecord">
    <vt:lpwstr>eyJoZGlkIjoiZmE1NjhmYzdlOTYxNTlmYjVlNTE2NWFjMzc4YWFkOGQiLCJ1c2VySWQiOiI2NDA3NDc1MTkifQ==</vt:lpwstr>
  </property>
</Properties>
</file>