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3A267"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附件一：评审标准</w:t>
      </w:r>
    </w:p>
    <w:tbl>
      <w:tblPr>
        <w:tblStyle w:val="7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065"/>
        <w:gridCol w:w="6064"/>
      </w:tblGrid>
      <w:tr w14:paraId="2BBF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tblHeader/>
          <w:jc w:val="center"/>
        </w:trPr>
        <w:tc>
          <w:tcPr>
            <w:tcW w:w="1599" w:type="dxa"/>
            <w:vAlign w:val="center"/>
          </w:tcPr>
          <w:p w14:paraId="3D2273E6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1065" w:type="dxa"/>
            <w:vAlign w:val="center"/>
          </w:tcPr>
          <w:p w14:paraId="6D7CEDE6">
            <w:pPr>
              <w:spacing w:line="400" w:lineRule="exact"/>
              <w:jc w:val="center"/>
              <w:rPr>
                <w:rFonts w:hint="eastAsia" w:ascii="宋体" w:hAnsi="宋体"/>
                <w:b/>
                <w:spacing w:val="-8"/>
              </w:rPr>
            </w:pPr>
            <w:r>
              <w:rPr>
                <w:rFonts w:hint="eastAsia" w:ascii="宋体" w:hAnsi="宋体"/>
                <w:b/>
                <w:spacing w:val="-8"/>
              </w:rPr>
              <w:t>标准分</w:t>
            </w:r>
          </w:p>
        </w:tc>
        <w:tc>
          <w:tcPr>
            <w:tcW w:w="6064" w:type="dxa"/>
            <w:vAlign w:val="center"/>
          </w:tcPr>
          <w:p w14:paraId="5C745DE2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评分标准</w:t>
            </w:r>
          </w:p>
        </w:tc>
      </w:tr>
      <w:tr w14:paraId="02ED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1599" w:type="dxa"/>
            <w:vAlign w:val="center"/>
          </w:tcPr>
          <w:p w14:paraId="47F5F719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报价分</w:t>
            </w:r>
          </w:p>
        </w:tc>
        <w:tc>
          <w:tcPr>
            <w:tcW w:w="1065" w:type="dxa"/>
            <w:vAlign w:val="center"/>
          </w:tcPr>
          <w:p w14:paraId="6CEC87EC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  <w:r>
              <w:rPr>
                <w:rFonts w:ascii="宋体" w:hAnsi="宋体"/>
                <w:b/>
              </w:rPr>
              <w:t>0</w:t>
            </w:r>
          </w:p>
        </w:tc>
        <w:tc>
          <w:tcPr>
            <w:tcW w:w="6064" w:type="dxa"/>
            <w:vAlign w:val="center"/>
          </w:tcPr>
          <w:p w14:paraId="39814899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供应商报价得分＝（有效最低投标报价／该供应商报价）×5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（保留1位小数点，第2位四舍五入，下同）</w:t>
            </w:r>
          </w:p>
        </w:tc>
      </w:tr>
      <w:tr w14:paraId="3E4E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1599" w:type="dxa"/>
            <w:vAlign w:val="center"/>
          </w:tcPr>
          <w:p w14:paraId="352557DE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技术指标</w:t>
            </w:r>
          </w:p>
          <w:p w14:paraId="24002CBB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响应情况</w:t>
            </w:r>
          </w:p>
        </w:tc>
        <w:tc>
          <w:tcPr>
            <w:tcW w:w="1065" w:type="dxa"/>
            <w:vAlign w:val="center"/>
          </w:tcPr>
          <w:p w14:paraId="4E9F1D5C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30</w:t>
            </w:r>
          </w:p>
        </w:tc>
        <w:tc>
          <w:tcPr>
            <w:tcW w:w="6064" w:type="dxa"/>
            <w:vAlign w:val="center"/>
          </w:tcPr>
          <w:p w14:paraId="736204DE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对供应商的商务要求及技术参数响应程度进行综合比较评价：</w:t>
            </w:r>
          </w:p>
          <w:p w14:paraId="071B7607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第一档，响应全面，描述完备、细致，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全部参数</w:t>
            </w:r>
            <w:r>
              <w:rPr>
                <w:rFonts w:hint="eastAsia" w:ascii="宋体" w:hAnsi="宋体" w:eastAsia="宋体" w:cs="宋体"/>
                <w:szCs w:val="21"/>
              </w:rPr>
              <w:t>优于采购需求，得30分；</w:t>
            </w:r>
          </w:p>
          <w:p w14:paraId="4DF718ED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第二档，响应较全面、细致，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部分参数优于</w:t>
            </w:r>
            <w:r>
              <w:rPr>
                <w:rFonts w:hint="eastAsia" w:ascii="宋体" w:hAnsi="宋体" w:eastAsia="宋体" w:cs="宋体"/>
                <w:szCs w:val="21"/>
              </w:rPr>
              <w:t>采购需求，得20分；</w:t>
            </w:r>
          </w:p>
          <w:p w14:paraId="637A92DD"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第三档，基本响应采购需求，得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6863F42"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Cs w:val="21"/>
              </w:rPr>
              <w:t>档，缺陷得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</w:tr>
      <w:tr w14:paraId="5ED0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599" w:type="dxa"/>
            <w:vAlign w:val="center"/>
          </w:tcPr>
          <w:p w14:paraId="2C340589">
            <w:pPr>
              <w:spacing w:line="40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质量保证</w:t>
            </w:r>
          </w:p>
          <w:p w14:paraId="40DF2069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措施</w:t>
            </w:r>
          </w:p>
        </w:tc>
        <w:tc>
          <w:tcPr>
            <w:tcW w:w="1065" w:type="dxa"/>
            <w:vAlign w:val="center"/>
          </w:tcPr>
          <w:p w14:paraId="7B6573D4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5</w:t>
            </w:r>
          </w:p>
        </w:tc>
        <w:tc>
          <w:tcPr>
            <w:tcW w:w="6064" w:type="dxa"/>
            <w:vAlign w:val="center"/>
          </w:tcPr>
          <w:p w14:paraId="51B56481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根据供应商对于供货时产品质量的保证方案进行综合比较评审：</w:t>
            </w:r>
          </w:p>
          <w:p w14:paraId="27B4EED2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第一档，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Cs w:val="21"/>
              </w:rPr>
              <w:t>保证措施周全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、详尽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且根据博物馆开放式的特殊属性及单位特性有针对性的进行制定，</w:t>
            </w:r>
            <w:r>
              <w:rPr>
                <w:rFonts w:hint="eastAsia" w:ascii="宋体" w:hAnsi="宋体" w:eastAsia="宋体" w:cs="宋体"/>
                <w:szCs w:val="21"/>
              </w:rPr>
              <w:t>得5分；</w:t>
            </w:r>
          </w:p>
          <w:p w14:paraId="726FE842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第二档，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质量保证措施完善，但是没有针对博物馆开放属性及单位特性进行制定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，得3分； </w:t>
            </w:r>
          </w:p>
          <w:p w14:paraId="10DAAB15"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第三档，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质量保证措施不完善，缺乏可行的计划和措施</w:t>
            </w:r>
            <w:r>
              <w:rPr>
                <w:rFonts w:hint="eastAsia" w:ascii="宋体" w:hAnsi="宋体" w:eastAsia="宋体" w:cs="宋体"/>
                <w:szCs w:val="21"/>
              </w:rPr>
              <w:t>，得1分；</w:t>
            </w:r>
          </w:p>
          <w:p w14:paraId="1C352961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第四档，缺陷得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</w:tr>
      <w:tr w14:paraId="7688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599" w:type="dxa"/>
            <w:vAlign w:val="center"/>
          </w:tcPr>
          <w:p w14:paraId="3D9BA32F">
            <w:pPr>
              <w:spacing w:line="40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实施方案</w:t>
            </w:r>
          </w:p>
          <w:p w14:paraId="0F476653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综合评价</w:t>
            </w:r>
          </w:p>
        </w:tc>
        <w:tc>
          <w:tcPr>
            <w:tcW w:w="1065" w:type="dxa"/>
            <w:vAlign w:val="center"/>
          </w:tcPr>
          <w:p w14:paraId="5D06379A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bCs/>
              </w:rPr>
              <w:t>5</w:t>
            </w:r>
          </w:p>
        </w:tc>
        <w:tc>
          <w:tcPr>
            <w:tcW w:w="6064" w:type="dxa"/>
            <w:vAlign w:val="center"/>
          </w:tcPr>
          <w:p w14:paraId="6C626468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根据供应商服务实施方案</w:t>
            </w:r>
            <w:r>
              <w:rPr>
                <w:rFonts w:hint="eastAsia" w:ascii="宋体" w:hAnsi="宋体" w:cs="宋体"/>
              </w:rPr>
              <w:t>进行综合评审：</w:t>
            </w:r>
          </w:p>
          <w:p w14:paraId="4743046B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第一档，符合采购需求，科学合理，可执行性强，重难点把握准确，完全达到或优于采购方要求，得5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分； </w:t>
            </w:r>
          </w:p>
          <w:p w14:paraId="1E35D37D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第二档，基本符合采购需求，基本科学合理，有一定可执行性，重难点把握较为准确，得3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分；</w:t>
            </w:r>
          </w:p>
          <w:p w14:paraId="4596BE02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第三档，部分符合采购需求，部分科学合理，可执行性一般，重难点把握一般，基本满足用户要求，得1分；</w:t>
            </w:r>
          </w:p>
          <w:p w14:paraId="3521C968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第四档，</w:t>
            </w:r>
            <w:r>
              <w:rPr>
                <w:rFonts w:hint="eastAsia" w:ascii="宋体" w:hAnsi="宋体" w:eastAsia="宋体" w:cs="宋体"/>
                <w:szCs w:val="21"/>
              </w:rPr>
              <w:t>缺陷得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</w:tr>
      <w:tr w14:paraId="3D77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1599" w:type="dxa"/>
            <w:vAlign w:val="center"/>
          </w:tcPr>
          <w:p w14:paraId="731E6504">
            <w:pPr>
              <w:spacing w:line="40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工作进度</w:t>
            </w:r>
          </w:p>
          <w:p w14:paraId="75FE0B89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安排</w:t>
            </w:r>
          </w:p>
        </w:tc>
        <w:tc>
          <w:tcPr>
            <w:tcW w:w="1065" w:type="dxa"/>
            <w:vAlign w:val="center"/>
          </w:tcPr>
          <w:p w14:paraId="19CB353A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 w:cs="宋体"/>
                <w:b/>
              </w:rPr>
              <w:t>5</w:t>
            </w:r>
          </w:p>
        </w:tc>
        <w:tc>
          <w:tcPr>
            <w:tcW w:w="6064" w:type="dxa"/>
            <w:vAlign w:val="center"/>
          </w:tcPr>
          <w:p w14:paraId="3BD0EF85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根据供应商工作进度安排进行综合比较打分：</w:t>
            </w:r>
          </w:p>
          <w:p w14:paraId="4E8235BE">
            <w:pPr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第一档，工程进度逻辑性强，工序穿插得当，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能在规定的时间内完成工作安排，同时缩短工期，</w:t>
            </w:r>
            <w:r>
              <w:rPr>
                <w:rFonts w:hint="eastAsia" w:ascii="宋体" w:hAnsi="宋体" w:cs="宋体"/>
                <w:szCs w:val="21"/>
              </w:rPr>
              <w:t>得5分；</w:t>
            </w:r>
          </w:p>
          <w:p w14:paraId="5763C791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第二档，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有明确的工序安排，但是不能缩短工期</w:t>
            </w:r>
            <w:r>
              <w:rPr>
                <w:rFonts w:hint="eastAsia" w:ascii="宋体" w:hAnsi="宋体" w:cs="宋体"/>
                <w:szCs w:val="21"/>
              </w:rPr>
              <w:t>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 w14:paraId="1867F951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施工工序不合理，但是能在规定的时间内完成相关服务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 w14:paraId="46D95C25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第四档，</w:t>
            </w:r>
            <w:r>
              <w:rPr>
                <w:rFonts w:hint="eastAsia" w:ascii="宋体" w:hAnsi="宋体" w:eastAsia="宋体" w:cs="宋体"/>
                <w:szCs w:val="21"/>
              </w:rPr>
              <w:t>缺陷得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</w:tr>
      <w:tr w14:paraId="6DDE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1599" w:type="dxa"/>
            <w:vAlign w:val="center"/>
          </w:tcPr>
          <w:p w14:paraId="622634D3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售后服务</w:t>
            </w:r>
          </w:p>
          <w:p w14:paraId="697D18A1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</w:t>
            </w:r>
          </w:p>
        </w:tc>
        <w:tc>
          <w:tcPr>
            <w:tcW w:w="1065" w:type="dxa"/>
            <w:vAlign w:val="center"/>
          </w:tcPr>
          <w:p w14:paraId="556FE374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6064" w:type="dxa"/>
            <w:vAlign w:val="center"/>
          </w:tcPr>
          <w:p w14:paraId="69DF0D18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根据供应商质保服务内容、技术能力及承诺服务优劣进行综合评审：</w:t>
            </w:r>
          </w:p>
          <w:p w14:paraId="3AD10E92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第一档，质保服务内容完善，服务内容详细、合理，符合相关标准和规范，完全满足项目需求且优于其他档次供应商，得5分；</w:t>
            </w:r>
          </w:p>
          <w:p w14:paraId="5695010C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第二档，质保服务内容基本响应，服务内容较详细和合理，符合相关标准和规范，基本满足采购需求,得3分；</w:t>
            </w:r>
          </w:p>
          <w:p w14:paraId="351F902F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第三档，质保服务内容部分符合采购需求，欠完备、欠合理，得1分；</w:t>
            </w:r>
          </w:p>
          <w:p w14:paraId="35A45BCB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第四档，无售后服务方案，得0分。</w:t>
            </w:r>
          </w:p>
        </w:tc>
      </w:tr>
      <w:tr w14:paraId="1374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1599" w:type="dxa"/>
            <w:vAlign w:val="center"/>
          </w:tcPr>
          <w:p w14:paraId="719D144B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1065" w:type="dxa"/>
            <w:vAlign w:val="center"/>
          </w:tcPr>
          <w:p w14:paraId="08BB108E"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100</w:t>
            </w:r>
          </w:p>
        </w:tc>
        <w:tc>
          <w:tcPr>
            <w:tcW w:w="6064" w:type="dxa"/>
            <w:vAlign w:val="center"/>
          </w:tcPr>
          <w:p w14:paraId="1F97AFB4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44C9415E">
      <w:pPr>
        <w:pStyle w:val="10"/>
        <w:ind w:firstLine="480"/>
      </w:pPr>
    </w:p>
    <w:p w14:paraId="608197AC">
      <w:pPr>
        <w:pStyle w:val="2"/>
      </w:pPr>
    </w:p>
    <w:p w14:paraId="391B0B14"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采购设备清单</w:t>
      </w:r>
    </w:p>
    <w:tbl>
      <w:tblPr>
        <w:tblStyle w:val="7"/>
        <w:tblW w:w="838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37"/>
        <w:gridCol w:w="5148"/>
        <w:gridCol w:w="791"/>
        <w:gridCol w:w="791"/>
      </w:tblGrid>
      <w:tr w14:paraId="1ACF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shd w:val="clear" w:color="auto" w:fill="auto"/>
            <w:noWrap/>
            <w:vAlign w:val="center"/>
          </w:tcPr>
          <w:p w14:paraId="2F6DAC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D86000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148" w:type="dxa"/>
            <w:shd w:val="clear" w:color="auto" w:fill="auto"/>
            <w:noWrap/>
            <w:vAlign w:val="center"/>
          </w:tcPr>
          <w:p w14:paraId="5B27070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7A70E6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AF852B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2CF0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4" w:type="dxa"/>
            <w:shd w:val="clear" w:color="auto" w:fill="auto"/>
            <w:noWrap/>
            <w:vAlign w:val="center"/>
          </w:tcPr>
          <w:p w14:paraId="73C85E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65312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精密空调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5708B9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1、单台空调总制冷量≥50.1KW（24℃DB， 50%RH），恒温恒湿，电加热量 ≥9KW，EC风机下沉送风，风量≥13000m³/h。</w:t>
            </w:r>
          </w:p>
          <w:p w14:paraId="1EF4AA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机房专用空调应具有高效节能性。要求应用高能效的直流变频压缩机。采用高精度快速反应高低压压力传感器的气动热管技术，适应传统风冷模式和气动热管模式，搭配AI智能控制系统，计算能力更强，结合室内外温度，负荷率参数，选择最优的节能模式，并精确控制制冷剂系统的压力，温度，回油，确保高效和可靠性。</w:t>
            </w:r>
          </w:p>
          <w:p w14:paraId="4E70D2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3、在夏季室外40℃和冬季室外-15℃环境温度下，能保持室内恒温24±1℃。</w:t>
            </w:r>
          </w:p>
          <w:p w14:paraId="52FE3C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4、应采用环保R410A制冷剂。</w:t>
            </w:r>
          </w:p>
          <w:p w14:paraId="5FC5EA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5、应采用电极式加湿，加湿量≥10KG/H；</w:t>
            </w:r>
          </w:p>
          <w:p w14:paraId="768F9F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6、应采用双电子膨胀阀。</w:t>
            </w:r>
          </w:p>
          <w:p w14:paraId="48679E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7、应配置不小于7吋显示屏，具备来电自启动，可设置启动时间。二台空调同时运行，也可互为备份。</w:t>
            </w:r>
          </w:p>
          <w:p w14:paraId="31AD9B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8、为满足设备安装和后期维护需要，空调的制冷单元要求能够独立搬运，其外形尺寸要适合现场安装要求。室内机宽深高尺寸≤1100*995*1965mm；</w:t>
            </w:r>
          </w:p>
          <w:p w14:paraId="4119DF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9、变频机房空调适用于长接管应用场合，同系列机组可提供90m长配管情况下，能力衰减＜5%第三方测试报告。</w:t>
            </w:r>
          </w:p>
          <w:p w14:paraId="53D05D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10、</w:t>
            </w:r>
            <w:r>
              <w:rPr>
                <w:rFonts w:hint="eastAsia" w:ascii="宋体" w:hAnsi="宋体" w:cs="宋体"/>
                <w:szCs w:val="21"/>
              </w:rPr>
              <w:t>室内侧干球温度约24℃，室外侧干球温度约15℃时，全年能效比≥5.0。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11、设备一年原厂保修。</w:t>
            </w:r>
          </w:p>
          <w:p w14:paraId="5880F5B7"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12、提供一次备件滤网更换，故障发生时提供7*24*4备件先行服务。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03921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98F0A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14:paraId="6D43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restart"/>
            <w:shd w:val="clear" w:color="auto" w:fill="auto"/>
            <w:noWrap/>
            <w:vAlign w:val="center"/>
          </w:tcPr>
          <w:p w14:paraId="4E0411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</w:tcPr>
          <w:p w14:paraId="5B513F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辅材辅料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761E4893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16平方电源线：ZR-VV4*16+1*10，电源线三相五线制线缆。配套国标接线端子。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3A1A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A71D9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</w:tr>
      <w:tr w14:paraId="4CC0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vAlign w:val="center"/>
          </w:tcPr>
          <w:p w14:paraId="2574F7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093E9C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1EC85DA0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制冷剂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8E97E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A2FBC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 w14:paraId="3F30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vAlign w:val="center"/>
          </w:tcPr>
          <w:p w14:paraId="31D6CB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D6818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59B74197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铜管，气、液两管外径分别为：25mm/19mm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0E7A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F4BDF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</w:tr>
      <w:tr w14:paraId="031E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vAlign w:val="center"/>
          </w:tcPr>
          <w:p w14:paraId="3BD3A7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06613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049831C8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延长组件：管路超过30米后，需要增加延长组件以保证制冷效果。包含室内机电子阀，驱动电压AC24，阀体接口直径19mm。室外机单向阀，接口直径25mm。包含安装及焊接。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4F49B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96F56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17A4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vAlign w:val="center"/>
          </w:tcPr>
          <w:p w14:paraId="561FD4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0AB6A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04AA4EFB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冷冻油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DB05A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BE652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1741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vAlign w:val="center"/>
          </w:tcPr>
          <w:p w14:paraId="6F07BC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0BFF8A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15A99775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室内机底座：50角铁，995*1250*35CM。现场焊接。需考虑中间所需加固角铁数量。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2005E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64CD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26B7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4" w:type="dxa"/>
            <w:vMerge w:val="continue"/>
            <w:vAlign w:val="center"/>
          </w:tcPr>
          <w:p w14:paraId="620AF3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58AE63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7C403A7B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室外机底座现场制作预：10#槽钢，1200*1500CM，平铺，现场焊接。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0890C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5082F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6382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shd w:val="clear" w:color="auto" w:fill="auto"/>
            <w:noWrap/>
            <w:vAlign w:val="center"/>
          </w:tcPr>
          <w:p w14:paraId="3EBF0E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7F4A6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搬运安装调试服务</w:t>
            </w:r>
          </w:p>
        </w:tc>
        <w:tc>
          <w:tcPr>
            <w:tcW w:w="5148" w:type="dxa"/>
            <w:shd w:val="clear" w:color="auto" w:fill="auto"/>
            <w:noWrap/>
            <w:vAlign w:val="center"/>
          </w:tcPr>
          <w:p w14:paraId="0B6FC5D6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服务、搬运预计（8人）；叉车1辆；人工、叉车、搬运：技术服务包含制冷剂、冷冻油灌装，铜管焊接，电源线人工辅设。租凭叉车从设备落地搬运到门口。8人人工从门口搬运到机房、室外客户指定位置。设备安装调试、开机。提供每月一次巡检，一年共12次巡检。旧空调拆除及搬运到指定位置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F65BE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0580B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</w:tr>
      <w:tr w14:paraId="534F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shd w:val="clear" w:color="auto" w:fill="auto"/>
            <w:noWrap/>
            <w:vAlign w:val="center"/>
          </w:tcPr>
          <w:p w14:paraId="730109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3D8DD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管路装修恢复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2584318B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管路更新后，需按现有装修风格，对施工管路进行重新装修。本项费用包含装修所需的所有费用。施工路由长，现场环境复杂，从机房到负一层室外机安装位置70米，施工路由现场已装修，本次安装需对装修进行拆除，过墙打孔，铜管线路辅设，铜管保温层防护，辅设完毕后再进行恢复。涉及装修材料采购及安装施工。装修恢复面积20平方。原管道拆除及恢复原貌。管道固定，新管道彩钢板定制保护罩，和现有装修风格匹配。垃圾清运。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71762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53FE3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</w:tbl>
    <w:p w14:paraId="24C8FCBB"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09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68B9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68B9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52"/>
    <w:rsid w:val="00043E2A"/>
    <w:rsid w:val="000B1977"/>
    <w:rsid w:val="000C6669"/>
    <w:rsid w:val="000E14BB"/>
    <w:rsid w:val="001A60F8"/>
    <w:rsid w:val="001E1762"/>
    <w:rsid w:val="001F6350"/>
    <w:rsid w:val="002B7638"/>
    <w:rsid w:val="002E71C8"/>
    <w:rsid w:val="00331371"/>
    <w:rsid w:val="00376F19"/>
    <w:rsid w:val="00381D4C"/>
    <w:rsid w:val="00402B23"/>
    <w:rsid w:val="00420DA3"/>
    <w:rsid w:val="004567AE"/>
    <w:rsid w:val="004C689A"/>
    <w:rsid w:val="004F2F82"/>
    <w:rsid w:val="0052490C"/>
    <w:rsid w:val="005555A4"/>
    <w:rsid w:val="00565C2E"/>
    <w:rsid w:val="005863AB"/>
    <w:rsid w:val="005C3214"/>
    <w:rsid w:val="005E4501"/>
    <w:rsid w:val="0070108E"/>
    <w:rsid w:val="00752324"/>
    <w:rsid w:val="00757D19"/>
    <w:rsid w:val="00762585"/>
    <w:rsid w:val="00777C9D"/>
    <w:rsid w:val="00796098"/>
    <w:rsid w:val="007C3793"/>
    <w:rsid w:val="007E3D1C"/>
    <w:rsid w:val="00820D01"/>
    <w:rsid w:val="00900DDF"/>
    <w:rsid w:val="00916941"/>
    <w:rsid w:val="009354CE"/>
    <w:rsid w:val="009C56E6"/>
    <w:rsid w:val="00A0095E"/>
    <w:rsid w:val="00A01E49"/>
    <w:rsid w:val="00A41052"/>
    <w:rsid w:val="00AE0F6C"/>
    <w:rsid w:val="00AF2D00"/>
    <w:rsid w:val="00B8410C"/>
    <w:rsid w:val="00B86C10"/>
    <w:rsid w:val="00BE01C1"/>
    <w:rsid w:val="00C23E14"/>
    <w:rsid w:val="00CA63F6"/>
    <w:rsid w:val="00D40364"/>
    <w:rsid w:val="00D47664"/>
    <w:rsid w:val="00EB788D"/>
    <w:rsid w:val="00F845DF"/>
    <w:rsid w:val="2D9FF3A2"/>
    <w:rsid w:val="37FE8950"/>
    <w:rsid w:val="5435274B"/>
    <w:rsid w:val="60B60834"/>
    <w:rsid w:val="76B15976"/>
    <w:rsid w:val="BF5F947B"/>
    <w:rsid w:val="DF7316BB"/>
    <w:rsid w:val="EF77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_Style 3"/>
    <w:basedOn w:val="3"/>
    <w:next w:val="2"/>
    <w:unhideWhenUsed/>
    <w:qFormat/>
    <w:uiPriority w:val="99"/>
    <w:pPr>
      <w:spacing w:after="0" w:line="360" w:lineRule="auto"/>
      <w:ind w:left="200" w:leftChars="0" w:firstLine="420" w:firstLineChars="200"/>
    </w:pPr>
    <w:rPr>
      <w:rFonts w:ascii="Times New Roman" w:hAnsi="Times New Roman"/>
      <w:sz w:val="24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文本首行缩进 2 字符"/>
    <w:basedOn w:val="12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页眉 字符"/>
    <w:basedOn w:val="8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文字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2140</Characters>
  <Lines>111</Lines>
  <Paragraphs>107</Paragraphs>
  <TotalTime>3</TotalTime>
  <ScaleCrop>false</ScaleCrop>
  <LinksUpToDate>false</LinksUpToDate>
  <CharactersWithSpaces>2146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2025-05-24T01:32:00Z</dcterms:created>
  <dc:creator>uos</dc:creator>
  <cp:lastModifiedBy>信宏</cp:lastModifiedBy>
  <dcterms:modified xsi:type="dcterms:W3CDTF">2025-06-05T10:33:16Z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eyJoZGlkIjoiZmE1NjhmYzdlOTYxNTlmYjVlNTE2NWFjMzc4YWFkOGQiLCJ1c2VySWQiOiI2NDA3NDc1MTkifQ==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F70708FE059A48489B94EC134D074E1A_13</vt:lpwstr>
  </property>
</Properties>
</file>