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600" w:lineRule="exact"/>
        <w:jc w:val="both"/>
        <w:textAlignment w:val="baseline"/>
        <w:outlineLvl w:val="9"/>
        <w:rPr>
          <w:rFonts w:hint="eastAsia" w:ascii="黑体" w:hAnsi="黑体" w:eastAsia="黑体" w:cs="黑体"/>
          <w:sz w:val="32"/>
          <w:szCs w:val="40"/>
          <w:highlight w:val="none"/>
          <w:lang w:val="en-US" w:eastAsia="zh-CN"/>
        </w:rPr>
      </w:pPr>
      <w:r>
        <w:rPr>
          <w:rFonts w:hint="eastAsia" w:ascii="黑体" w:hAnsi="黑体" w:eastAsia="黑体" w:cs="黑体"/>
          <w:sz w:val="32"/>
          <w:szCs w:val="40"/>
          <w:highlight w:val="none"/>
          <w:lang w:val="en-US" w:eastAsia="zh-CN"/>
        </w:rPr>
        <w:t>附件</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highlight w:val="none"/>
        </w:rPr>
        <w:t>河北博物院“中国博物馆协会图文典拓专委会2025年学术交流活动及相关展览”</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项目评</w:t>
      </w:r>
      <w:r>
        <w:rPr>
          <w:rFonts w:hint="eastAsia" w:ascii="方正小标宋简体" w:hAnsi="方正小标宋简体" w:eastAsia="方正小标宋简体" w:cs="方正小标宋简体"/>
          <w:sz w:val="44"/>
          <w:szCs w:val="44"/>
          <w:lang w:val="en-US" w:eastAsia="zh-CN"/>
        </w:rPr>
        <w:t>分</w:t>
      </w:r>
      <w:r>
        <w:rPr>
          <w:rFonts w:hint="eastAsia" w:ascii="方正小标宋简体" w:hAnsi="方正小标宋简体" w:eastAsia="方正小标宋简体" w:cs="方正小标宋简体"/>
          <w:sz w:val="44"/>
          <w:szCs w:val="44"/>
        </w:rPr>
        <w:t>标准</w:t>
      </w:r>
    </w:p>
    <w:tbl>
      <w:tblPr>
        <w:tblStyle w:val="15"/>
        <w:tblpPr w:leftFromText="180" w:rightFromText="180" w:vertAnchor="text" w:horzAnchor="page" w:tblpX="1470" w:tblpY="416"/>
        <w:tblOverlap w:val="never"/>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568"/>
        <w:gridCol w:w="814"/>
        <w:gridCol w:w="5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blHeader/>
        </w:trPr>
        <w:tc>
          <w:tcPr>
            <w:tcW w:w="1428" w:type="dxa"/>
            <w:vAlign w:val="center"/>
          </w:tcPr>
          <w:p>
            <w:pPr>
              <w:keepNext w:val="0"/>
              <w:keepLines w:val="0"/>
              <w:pageBreakBefore w:val="0"/>
              <w:widowControl w:val="0"/>
              <w:kinsoku/>
              <w:wordWrap/>
              <w:overflowPunct/>
              <w:topLinePunct w:val="0"/>
              <w:autoSpaceDE/>
              <w:autoSpaceDN/>
              <w:bidi w:val="0"/>
              <w:adjustRightInd w:val="0"/>
              <w:snapToGrid/>
              <w:spacing w:line="560" w:lineRule="exact"/>
              <w:jc w:val="center"/>
              <w:textAlignment w:val="baseline"/>
              <w:outlineLvl w:val="9"/>
              <w:rPr>
                <w:rFonts w:ascii="宋体" w:hAnsi="宋体"/>
                <w:b/>
                <w:szCs w:val="24"/>
              </w:rPr>
            </w:pPr>
            <w:r>
              <w:rPr>
                <w:rFonts w:hint="eastAsia" w:ascii="宋体" w:hAnsi="宋体"/>
                <w:b/>
                <w:szCs w:val="24"/>
              </w:rPr>
              <w:t>类别</w:t>
            </w:r>
          </w:p>
        </w:tc>
        <w:tc>
          <w:tcPr>
            <w:tcW w:w="1568" w:type="dxa"/>
            <w:vAlign w:val="center"/>
          </w:tcPr>
          <w:p>
            <w:pPr>
              <w:keepNext w:val="0"/>
              <w:keepLines w:val="0"/>
              <w:pageBreakBefore w:val="0"/>
              <w:widowControl w:val="0"/>
              <w:kinsoku/>
              <w:wordWrap/>
              <w:overflowPunct/>
              <w:topLinePunct w:val="0"/>
              <w:autoSpaceDE/>
              <w:autoSpaceDN/>
              <w:bidi w:val="0"/>
              <w:adjustRightInd w:val="0"/>
              <w:snapToGrid/>
              <w:spacing w:line="560" w:lineRule="exact"/>
              <w:jc w:val="center"/>
              <w:textAlignment w:val="baseline"/>
              <w:outlineLvl w:val="9"/>
              <w:rPr>
                <w:rFonts w:ascii="宋体" w:hAnsi="宋体"/>
                <w:b/>
                <w:szCs w:val="24"/>
              </w:rPr>
            </w:pPr>
            <w:r>
              <w:rPr>
                <w:rFonts w:hint="eastAsia" w:ascii="宋体" w:hAnsi="宋体"/>
                <w:b/>
                <w:szCs w:val="24"/>
              </w:rPr>
              <w:t>评审项目</w:t>
            </w:r>
          </w:p>
        </w:tc>
        <w:tc>
          <w:tcPr>
            <w:tcW w:w="814" w:type="dxa"/>
            <w:vAlign w:val="center"/>
          </w:tcPr>
          <w:p>
            <w:pPr>
              <w:keepNext w:val="0"/>
              <w:keepLines w:val="0"/>
              <w:pageBreakBefore w:val="0"/>
              <w:widowControl w:val="0"/>
              <w:kinsoku/>
              <w:wordWrap/>
              <w:overflowPunct/>
              <w:topLinePunct w:val="0"/>
              <w:autoSpaceDE/>
              <w:autoSpaceDN/>
              <w:bidi w:val="0"/>
              <w:adjustRightInd w:val="0"/>
              <w:snapToGrid/>
              <w:spacing w:line="560" w:lineRule="exact"/>
              <w:jc w:val="center"/>
              <w:textAlignment w:val="baseline"/>
              <w:outlineLvl w:val="9"/>
              <w:rPr>
                <w:rFonts w:ascii="宋体" w:hAnsi="宋体"/>
                <w:b/>
                <w:spacing w:val="-8"/>
                <w:szCs w:val="24"/>
              </w:rPr>
            </w:pPr>
            <w:r>
              <w:rPr>
                <w:rFonts w:hint="eastAsia" w:ascii="宋体" w:hAnsi="宋体"/>
                <w:b/>
                <w:spacing w:val="-8"/>
                <w:szCs w:val="24"/>
              </w:rPr>
              <w:t>标准分</w:t>
            </w:r>
          </w:p>
        </w:tc>
        <w:tc>
          <w:tcPr>
            <w:tcW w:w="5723" w:type="dxa"/>
            <w:vAlign w:val="center"/>
          </w:tcPr>
          <w:p>
            <w:pPr>
              <w:keepNext w:val="0"/>
              <w:keepLines w:val="0"/>
              <w:pageBreakBefore w:val="0"/>
              <w:widowControl w:val="0"/>
              <w:kinsoku/>
              <w:wordWrap/>
              <w:overflowPunct/>
              <w:topLinePunct w:val="0"/>
              <w:autoSpaceDE/>
              <w:autoSpaceDN/>
              <w:bidi w:val="0"/>
              <w:adjustRightInd w:val="0"/>
              <w:snapToGrid/>
              <w:spacing w:line="560" w:lineRule="exact"/>
              <w:jc w:val="center"/>
              <w:textAlignment w:val="baseline"/>
              <w:outlineLvl w:val="9"/>
              <w:rPr>
                <w:rFonts w:ascii="宋体" w:hAnsi="宋体"/>
                <w:b/>
                <w:szCs w:val="24"/>
              </w:rPr>
            </w:pPr>
            <w:r>
              <w:rPr>
                <w:rFonts w:hint="eastAsia" w:ascii="宋体" w:hAnsi="宋体"/>
                <w:b/>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428"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rPr>
              <w:t>报价</w:t>
            </w:r>
            <w:r>
              <w:rPr>
                <w:rFonts w:hint="eastAsia" w:ascii="宋体" w:hAnsi="宋体"/>
                <w:b/>
                <w:sz w:val="22"/>
                <w:szCs w:val="22"/>
              </w:rPr>
              <w:br w:type="textWrapping"/>
            </w:r>
            <w:r>
              <w:rPr>
                <w:rFonts w:hint="eastAsia" w:ascii="宋体" w:hAnsi="宋体"/>
                <w:b/>
                <w:sz w:val="22"/>
                <w:szCs w:val="22"/>
                <w:lang w:eastAsia="zh-CN"/>
              </w:rPr>
              <w:t>（共</w:t>
            </w:r>
            <w:r>
              <w:rPr>
                <w:rFonts w:hint="eastAsia" w:ascii="宋体" w:hAnsi="宋体"/>
                <w:b/>
                <w:sz w:val="22"/>
                <w:szCs w:val="22"/>
                <w:lang w:val="en-US" w:eastAsia="zh-CN"/>
              </w:rPr>
              <w:t>30分</w:t>
            </w:r>
            <w:r>
              <w:rPr>
                <w:rFonts w:hint="eastAsia" w:ascii="宋体" w:hAnsi="宋体"/>
                <w:b/>
                <w:sz w:val="22"/>
                <w:szCs w:val="22"/>
                <w:lang w:eastAsia="zh-CN"/>
              </w:rPr>
              <w:t>）</w:t>
            </w:r>
          </w:p>
        </w:tc>
        <w:tc>
          <w:tcPr>
            <w:tcW w:w="1568"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rPr>
              <w:t>报价分</w:t>
            </w:r>
          </w:p>
        </w:tc>
        <w:tc>
          <w:tcPr>
            <w:tcW w:w="814"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default" w:ascii="宋体" w:hAnsi="宋体"/>
                <w:b/>
                <w:szCs w:val="24"/>
                <w:lang w:val="en-US"/>
              </w:rPr>
            </w:pPr>
            <w:r>
              <w:rPr>
                <w:rFonts w:hint="eastAsia" w:ascii="宋体" w:hAnsi="宋体"/>
                <w:b/>
                <w:sz w:val="22"/>
                <w:szCs w:val="22"/>
                <w:lang w:val="en-US" w:eastAsia="zh-CN"/>
              </w:rPr>
              <w:t>30</w:t>
            </w:r>
          </w:p>
        </w:tc>
        <w:tc>
          <w:tcPr>
            <w:tcW w:w="5723"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投标人报价得分＝（有效最低投标报价／该投标人报价）×</w:t>
            </w:r>
            <w:r>
              <w:rPr>
                <w:rFonts w:hint="eastAsia" w:ascii="宋体" w:hAnsi="宋体"/>
                <w:sz w:val="22"/>
                <w:szCs w:val="22"/>
                <w:lang w:val="en-US" w:eastAsia="zh-CN"/>
              </w:rPr>
              <w:t>30（保留1位小数点，第2位四舍五入，下同）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428"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eastAsia" w:ascii="宋体" w:hAnsi="宋体" w:eastAsia="宋体"/>
                <w:b/>
                <w:szCs w:val="24"/>
                <w:lang w:val="en-US" w:eastAsia="zh-CN"/>
              </w:rPr>
            </w:pPr>
            <w:r>
              <w:rPr>
                <w:rFonts w:hint="eastAsia" w:ascii="宋体" w:hAnsi="宋体"/>
                <w:b/>
                <w:szCs w:val="24"/>
                <w:lang w:val="en-US" w:eastAsia="zh-CN"/>
              </w:rPr>
              <w:t>商务部分 （共15分）</w:t>
            </w:r>
          </w:p>
        </w:tc>
        <w:tc>
          <w:tcPr>
            <w:tcW w:w="1568"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eastAsia" w:ascii="宋体" w:hAnsi="宋体"/>
                <w:b/>
                <w:szCs w:val="24"/>
              </w:rPr>
            </w:pPr>
            <w:r>
              <w:rPr>
                <w:rFonts w:hint="eastAsia" w:ascii="宋体" w:hAnsi="宋体"/>
                <w:b/>
                <w:sz w:val="22"/>
                <w:szCs w:val="22"/>
              </w:rPr>
              <w:t>同类业绩</w:t>
            </w:r>
          </w:p>
        </w:tc>
        <w:tc>
          <w:tcPr>
            <w:tcW w:w="814"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default" w:ascii="宋体" w:hAnsi="宋体" w:eastAsia="宋体" w:cs="Times New Roman"/>
                <w:b/>
                <w:szCs w:val="24"/>
                <w:lang w:val="en-US" w:eastAsia="zh-CN"/>
              </w:rPr>
            </w:pPr>
            <w:r>
              <w:rPr>
                <w:rFonts w:hint="eastAsia" w:ascii="宋体" w:hAnsi="宋体"/>
                <w:b/>
                <w:sz w:val="22"/>
                <w:szCs w:val="22"/>
                <w:lang w:val="en-US" w:eastAsia="zh-CN"/>
              </w:rPr>
              <w:t>15</w:t>
            </w:r>
          </w:p>
        </w:tc>
        <w:tc>
          <w:tcPr>
            <w:tcW w:w="5723"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lang w:val="en-US" w:eastAsia="zh-CN"/>
              </w:rPr>
              <w:t>供应商提供近两年内同类项目的合同扫描件。每提交1个得3分，此项最高得15分。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428" w:type="dxa"/>
            <w:vMerge w:val="restart"/>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ind w:firstLine="221" w:firstLineChars="100"/>
              <w:jc w:val="both"/>
              <w:textAlignment w:val="baseline"/>
              <w:rPr>
                <w:rFonts w:ascii="宋体" w:hAnsi="宋体"/>
                <w:b/>
                <w:szCs w:val="24"/>
              </w:rPr>
            </w:pPr>
            <w:r>
              <w:rPr>
                <w:rFonts w:hint="eastAsia" w:ascii="宋体" w:hAnsi="宋体"/>
                <w:b/>
                <w:sz w:val="22"/>
                <w:szCs w:val="22"/>
                <w:lang w:val="en-US" w:eastAsia="zh-CN"/>
              </w:rPr>
              <w:t>技术部分</w:t>
            </w:r>
            <w:r>
              <w:rPr>
                <w:rFonts w:hint="eastAsia" w:ascii="宋体" w:hAnsi="宋体"/>
                <w:b/>
                <w:sz w:val="22"/>
                <w:szCs w:val="22"/>
                <w:lang w:val="en-US" w:eastAsia="zh-CN"/>
              </w:rPr>
              <w:br w:type="textWrapping"/>
            </w:r>
            <w:r>
              <w:rPr>
                <w:rFonts w:hint="eastAsia" w:ascii="宋体" w:hAnsi="宋体"/>
                <w:b/>
                <w:sz w:val="22"/>
                <w:szCs w:val="22"/>
                <w:lang w:val="en-US" w:eastAsia="zh-CN"/>
              </w:rPr>
              <w:t>（共55分）</w:t>
            </w:r>
          </w:p>
        </w:tc>
        <w:tc>
          <w:tcPr>
            <w:tcW w:w="1568" w:type="dxa"/>
            <w:shd w:val="clear" w:color="auto" w:fill="auto"/>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Times New Roman"/>
                <w:b/>
                <w:kern w:val="2"/>
                <w:sz w:val="21"/>
                <w:szCs w:val="24"/>
                <w:lang w:val="en-US" w:eastAsia="zh-CN" w:bidi="ar-SA"/>
              </w:rPr>
            </w:pPr>
            <w:r>
              <w:rPr>
                <w:rFonts w:hint="eastAsia" w:ascii="宋体" w:hAnsi="宋体"/>
                <w:b/>
                <w:sz w:val="22"/>
                <w:szCs w:val="22"/>
                <w:lang w:val="en-US" w:eastAsia="zh-CN"/>
              </w:rPr>
              <w:t>展览施工</w:t>
            </w:r>
            <w:r>
              <w:rPr>
                <w:rFonts w:hint="eastAsia" w:ascii="宋体" w:hAnsi="宋体"/>
                <w:b/>
                <w:sz w:val="22"/>
                <w:szCs w:val="22"/>
                <w:lang w:eastAsia="zh-CN"/>
              </w:rPr>
              <w:t>方案</w:t>
            </w:r>
          </w:p>
        </w:tc>
        <w:tc>
          <w:tcPr>
            <w:tcW w:w="814" w:type="dxa"/>
            <w:shd w:val="clear" w:color="auto" w:fill="auto"/>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Times New Roman"/>
                <w:b/>
                <w:color w:val="00B050"/>
                <w:kern w:val="2"/>
                <w:sz w:val="21"/>
                <w:szCs w:val="24"/>
                <w:lang w:val="en-US" w:eastAsia="zh-CN" w:bidi="ar-SA"/>
              </w:rPr>
            </w:pPr>
            <w:r>
              <w:rPr>
                <w:rFonts w:hint="eastAsia" w:ascii="宋体" w:hAnsi="宋体"/>
                <w:b/>
                <w:sz w:val="22"/>
                <w:szCs w:val="22"/>
                <w:lang w:val="en-US" w:eastAsia="zh-CN"/>
              </w:rPr>
              <w:t>20</w:t>
            </w:r>
          </w:p>
        </w:tc>
        <w:tc>
          <w:tcPr>
            <w:tcW w:w="5723" w:type="dxa"/>
            <w:shd w:val="clear" w:color="auto" w:fill="auto"/>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jc w:val="both"/>
              <w:textAlignment w:val="baseline"/>
              <w:outlineLvl w:val="9"/>
              <w:rPr>
                <w:rFonts w:hint="eastAsia"/>
                <w:lang w:val="en-US" w:eastAsia="zh-CN"/>
              </w:rPr>
            </w:pPr>
            <w:r>
              <w:rPr>
                <w:rFonts w:hint="eastAsia"/>
                <w:lang w:val="en-US" w:eastAsia="zh-CN"/>
              </w:rPr>
              <w:t>根据供应商提供的项目实施方案进行评价：</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jc w:val="both"/>
              <w:textAlignment w:val="baseline"/>
              <w:outlineLvl w:val="9"/>
              <w:rPr>
                <w:rFonts w:hint="eastAsia"/>
                <w:lang w:val="en-US" w:eastAsia="zh-CN"/>
              </w:rPr>
            </w:pPr>
            <w:r>
              <w:rPr>
                <w:rFonts w:hint="eastAsia"/>
                <w:lang w:val="en-US" w:eastAsia="zh-CN"/>
              </w:rPr>
              <w:t>第一档，展览施工方案安排科学合理、思路清晰，能完整、准确表达出展览内容，得20分；</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jc w:val="both"/>
              <w:textAlignment w:val="baseline"/>
              <w:outlineLvl w:val="9"/>
              <w:rPr>
                <w:rFonts w:hint="eastAsia"/>
                <w:lang w:val="en-US" w:eastAsia="zh-CN"/>
              </w:rPr>
            </w:pPr>
            <w:r>
              <w:rPr>
                <w:rFonts w:hint="eastAsia"/>
                <w:lang w:val="en-US" w:eastAsia="zh-CN"/>
              </w:rPr>
              <w:t>第二档，展览施工方案安排合理，基本完整地表达出展览内容，得14分；</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jc w:val="both"/>
              <w:textAlignment w:val="baseline"/>
              <w:outlineLvl w:val="9"/>
              <w:rPr>
                <w:rFonts w:hint="eastAsia"/>
                <w:lang w:val="en-US" w:eastAsia="zh-CN"/>
              </w:rPr>
            </w:pPr>
            <w:r>
              <w:rPr>
                <w:rFonts w:hint="eastAsia"/>
                <w:lang w:val="en-US" w:eastAsia="zh-CN"/>
              </w:rPr>
              <w:t>第三档，展览施工方案安排基本符合相关标准和规范，但在表达展览内容方面欠缺，思路欠清晰，得7分。</w:t>
            </w:r>
          </w:p>
          <w:p>
            <w:pPr>
              <w:pStyle w:val="2"/>
              <w:ind w:firstLine="420" w:firstLineChars="200"/>
              <w:jc w:val="both"/>
              <w:rPr>
                <w:rFonts w:hint="eastAsia"/>
                <w:lang w:val="en-US" w:eastAsia="zh-CN"/>
              </w:rPr>
            </w:pPr>
            <w:r>
              <w:rPr>
                <w:rFonts w:hint="eastAsia" w:ascii="Calibri" w:hAnsi="Calibri" w:eastAsia="宋体" w:cs="Times New Roman"/>
                <w:color w:val="auto"/>
                <w:kern w:val="2"/>
                <w:sz w:val="21"/>
                <w:szCs w:val="24"/>
                <w:lang w:val="en-US" w:eastAsia="zh-CN" w:bidi="ar-SA"/>
              </w:rPr>
              <w:t>第四档：无展览施工方案，得0分。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428" w:type="dxa"/>
            <w:vMerge w:val="continue"/>
            <w:vAlign w:val="center"/>
          </w:tcPr>
          <w:p>
            <w:pPr>
              <w:pageBreakBefore w:val="0"/>
              <w:widowControl w:val="0"/>
              <w:kinsoku/>
              <w:wordWrap/>
              <w:overflowPunct/>
              <w:topLinePunct w:val="0"/>
              <w:autoSpaceDE/>
              <w:autoSpaceDN/>
              <w:bidi w:val="0"/>
              <w:adjustRightInd w:val="0"/>
              <w:snapToGrid/>
              <w:spacing w:line="360" w:lineRule="exact"/>
              <w:ind w:firstLine="211" w:firstLineChars="100"/>
              <w:jc w:val="both"/>
              <w:textAlignment w:val="baseline"/>
              <w:rPr>
                <w:rFonts w:ascii="宋体" w:hAnsi="宋体"/>
                <w:b/>
                <w:szCs w:val="24"/>
              </w:rPr>
            </w:pPr>
          </w:p>
        </w:tc>
        <w:tc>
          <w:tcPr>
            <w:tcW w:w="1568" w:type="dxa"/>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rPr>
                <w:rFonts w:hint="default" w:ascii="宋体" w:hAnsi="宋体"/>
                <w:b/>
                <w:szCs w:val="24"/>
                <w:lang w:val="en-US"/>
              </w:rPr>
            </w:pPr>
            <w:r>
              <w:rPr>
                <w:rFonts w:hint="eastAsia" w:ascii="宋体" w:hAnsi="宋体"/>
                <w:b/>
                <w:sz w:val="22"/>
                <w:szCs w:val="22"/>
                <w:lang w:eastAsia="zh-CN"/>
              </w:rPr>
              <w:t>项目实施</w:t>
            </w:r>
            <w:r>
              <w:rPr>
                <w:rFonts w:hint="eastAsia" w:ascii="宋体" w:hAnsi="宋体"/>
                <w:b/>
                <w:sz w:val="22"/>
                <w:szCs w:val="22"/>
                <w:lang w:eastAsia="zh-CN"/>
              </w:rPr>
              <w:br w:type="textWrapping"/>
            </w:r>
            <w:r>
              <w:rPr>
                <w:rFonts w:hint="eastAsia" w:ascii="宋体" w:hAnsi="宋体"/>
                <w:b/>
                <w:sz w:val="22"/>
                <w:szCs w:val="22"/>
                <w:lang w:eastAsia="zh-CN"/>
              </w:rPr>
              <w:t>团队</w:t>
            </w:r>
            <w:r>
              <w:rPr>
                <w:rFonts w:hint="eastAsia" w:ascii="宋体" w:hAnsi="宋体"/>
                <w:b/>
                <w:sz w:val="22"/>
                <w:szCs w:val="22"/>
                <w:lang w:val="en-US" w:eastAsia="zh-CN"/>
              </w:rPr>
              <w:t>配置</w:t>
            </w:r>
          </w:p>
        </w:tc>
        <w:tc>
          <w:tcPr>
            <w:tcW w:w="814" w:type="dxa"/>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rPr>
                <w:rFonts w:hint="default" w:ascii="宋体" w:hAnsi="宋体" w:eastAsia="宋体"/>
                <w:b/>
                <w:color w:val="00B050"/>
                <w:szCs w:val="24"/>
                <w:lang w:val="en-US" w:eastAsia="zh-CN"/>
              </w:rPr>
            </w:pPr>
            <w:r>
              <w:rPr>
                <w:rFonts w:hint="eastAsia" w:ascii="宋体" w:hAnsi="宋体"/>
                <w:b/>
                <w:sz w:val="22"/>
                <w:szCs w:val="22"/>
                <w:lang w:val="en-US" w:eastAsia="zh-CN"/>
              </w:rPr>
              <w:t>20</w:t>
            </w:r>
          </w:p>
        </w:tc>
        <w:tc>
          <w:tcPr>
            <w:tcW w:w="5723"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jc w:val="both"/>
              <w:textAlignment w:val="baseline"/>
              <w:outlineLvl w:val="9"/>
              <w:rPr>
                <w:rFonts w:hint="eastAsia"/>
                <w:lang w:val="en-US" w:eastAsia="zh-CN"/>
              </w:rPr>
            </w:pPr>
            <w:r>
              <w:rPr>
                <w:rFonts w:hint="eastAsia"/>
                <w:lang w:val="en-US" w:eastAsia="zh-CN"/>
              </w:rPr>
              <w:t>根据供应商提供的项目实施团队的组织结构和人员配备优劣进行比较：</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jc w:val="both"/>
              <w:textAlignment w:val="baseline"/>
              <w:outlineLvl w:val="9"/>
              <w:rPr>
                <w:rFonts w:hint="eastAsia"/>
                <w:lang w:val="en-US" w:eastAsia="zh-CN"/>
              </w:rPr>
            </w:pPr>
            <w:r>
              <w:rPr>
                <w:rFonts w:hint="eastAsia"/>
                <w:lang w:val="en-US" w:eastAsia="zh-CN"/>
              </w:rPr>
              <w:t>第一档： 团队结构完善合理，项目经理、设计、摄影摄像、技术支持等专业人员配备齐全且经验丰富，并提供相关资质证明，完全符合项目需求，得20分。</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jc w:val="both"/>
              <w:textAlignment w:val="baseline"/>
              <w:outlineLvl w:val="9"/>
              <w:rPr>
                <w:rFonts w:hint="eastAsia"/>
                <w:lang w:val="en-US" w:eastAsia="zh-CN"/>
              </w:rPr>
            </w:pPr>
            <w:r>
              <w:rPr>
                <w:rFonts w:hint="eastAsia"/>
                <w:lang w:val="en-US" w:eastAsia="zh-CN"/>
              </w:rPr>
              <w:t>第二档： 团队结构基本合理，主要专业人员配备基本齐全并能提供相应证明，基本符合项目需求，得14分。</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jc w:val="both"/>
              <w:textAlignment w:val="baseline"/>
              <w:outlineLvl w:val="9"/>
              <w:rPr>
                <w:rFonts w:hint="eastAsia"/>
                <w:lang w:val="en-US" w:eastAsia="zh-CN"/>
              </w:rPr>
            </w:pPr>
            <w:r>
              <w:rPr>
                <w:rFonts w:hint="eastAsia"/>
                <w:lang w:val="en-US" w:eastAsia="zh-CN"/>
              </w:rPr>
              <w:t>第三档： 团队结构不完善，关键专业人员配备不全或无法提供有效资质证明，不符合项目需求，得7分。</w:t>
            </w:r>
          </w:p>
          <w:p>
            <w:pPr>
              <w:pStyle w:val="2"/>
              <w:ind w:firstLine="420" w:firstLineChars="200"/>
              <w:jc w:val="both"/>
              <w:rPr>
                <w:rFonts w:hint="eastAsia"/>
                <w:lang w:val="en-US" w:eastAsia="zh-CN"/>
              </w:rPr>
            </w:pPr>
            <w:r>
              <w:rPr>
                <w:rFonts w:hint="eastAsia" w:ascii="Calibri" w:hAnsi="Calibri" w:eastAsia="宋体" w:cs="Times New Roman"/>
                <w:color w:val="auto"/>
                <w:kern w:val="2"/>
                <w:sz w:val="21"/>
                <w:szCs w:val="24"/>
                <w:lang w:val="en-US" w:eastAsia="zh-CN" w:bidi="ar-SA"/>
              </w:rPr>
              <w:t>第四档：无项目实施团队配置，得0分。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428" w:type="dxa"/>
            <w:vMerge w:val="continue"/>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p>
        </w:tc>
        <w:tc>
          <w:tcPr>
            <w:tcW w:w="156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rPr>
                <w:rFonts w:hint="default" w:ascii="宋体" w:hAnsi="宋体"/>
                <w:b/>
                <w:color w:val="auto"/>
                <w:sz w:val="22"/>
                <w:szCs w:val="22"/>
                <w:lang w:val="en-US" w:eastAsia="zh-CN"/>
              </w:rPr>
            </w:pPr>
            <w:r>
              <w:rPr>
                <w:rFonts w:hint="eastAsia" w:ascii="宋体" w:hAnsi="宋体"/>
                <w:b/>
                <w:color w:val="auto"/>
                <w:sz w:val="22"/>
                <w:szCs w:val="22"/>
                <w:lang w:val="en-US" w:eastAsia="zh-CN"/>
              </w:rPr>
              <w:t>会务服务</w:t>
            </w:r>
          </w:p>
        </w:tc>
        <w:tc>
          <w:tcPr>
            <w:tcW w:w="81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rPr>
                <w:rFonts w:hint="default" w:ascii="宋体" w:hAnsi="宋体"/>
                <w:b/>
                <w:color w:val="auto"/>
                <w:sz w:val="22"/>
                <w:szCs w:val="22"/>
                <w:lang w:val="en-US" w:eastAsia="zh-CN"/>
              </w:rPr>
            </w:pPr>
            <w:r>
              <w:rPr>
                <w:rFonts w:hint="eastAsia" w:ascii="宋体" w:hAnsi="宋体"/>
                <w:b/>
                <w:color w:val="auto"/>
                <w:sz w:val="22"/>
                <w:szCs w:val="22"/>
                <w:lang w:val="en-US" w:eastAsia="zh-CN"/>
              </w:rPr>
              <w:t>10</w:t>
            </w:r>
          </w:p>
        </w:tc>
        <w:tc>
          <w:tcPr>
            <w:tcW w:w="5723" w:type="dxa"/>
            <w:shd w:val="clear" w:color="auto" w:fill="auto"/>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jc w:val="both"/>
              <w:textAlignment w:val="baseline"/>
              <w:outlineLvl w:val="9"/>
              <w:rPr>
                <w:rFonts w:hint="eastAsia"/>
                <w:lang w:val="en-US" w:eastAsia="zh-CN"/>
              </w:rPr>
            </w:pPr>
            <w:r>
              <w:rPr>
                <w:rFonts w:hint="eastAsia"/>
                <w:lang w:val="en-US" w:eastAsia="zh-CN"/>
              </w:rPr>
              <w:t>根据对项目整体设计需求的响应方案进行综合评价：</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jc w:val="both"/>
              <w:textAlignment w:val="baseline"/>
              <w:outlineLvl w:val="9"/>
              <w:rPr>
                <w:rFonts w:hint="eastAsia"/>
                <w:lang w:val="en-US" w:eastAsia="zh-CN"/>
              </w:rPr>
            </w:pPr>
            <w:r>
              <w:rPr>
                <w:rFonts w:hint="eastAsia"/>
                <w:lang w:val="en-US" w:eastAsia="zh-CN"/>
              </w:rPr>
              <w:t>第一档：会务服务方案系统、完整，设计完全覆盖会议主视觉、议程、手册、论文集、证书、证卡、展览画面等全部需求；对特殊排版、物料材质工艺、制作规格等各项要求均有具体、可行的实现方案和技术保障措施，得10分。</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jc w:val="both"/>
              <w:textAlignment w:val="baseline"/>
              <w:outlineLvl w:val="9"/>
              <w:rPr>
                <w:rFonts w:hint="eastAsia"/>
                <w:lang w:val="en-US" w:eastAsia="zh-CN"/>
              </w:rPr>
            </w:pPr>
            <w:r>
              <w:rPr>
                <w:rFonts w:hint="eastAsia"/>
                <w:lang w:val="en-US" w:eastAsia="zh-CN"/>
              </w:rPr>
              <w:t>第二档： 会务服务方案能覆盖主要需求，但对部分非主要项目（如部分物料或展览细节）响应不足；或对特殊排版、材质工艺等关键要求的方案不够具体，得5分。</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jc w:val="both"/>
              <w:textAlignment w:val="baseline"/>
              <w:outlineLvl w:val="9"/>
              <w:rPr>
                <w:rFonts w:hint="eastAsia"/>
                <w:lang w:val="en-US" w:eastAsia="zh-CN"/>
              </w:rPr>
            </w:pPr>
            <w:r>
              <w:rPr>
                <w:rFonts w:hint="eastAsia"/>
                <w:lang w:val="en-US" w:eastAsia="zh-CN"/>
              </w:rPr>
              <w:t>第三档： 会务服务方案内容空洞，仅部分响应主要需求，对多项具体技术要求和制作规格缺乏必要回应，得1分。</w:t>
            </w:r>
          </w:p>
          <w:p>
            <w:pPr>
              <w:pStyle w:val="2"/>
              <w:ind w:firstLine="420" w:firstLineChars="200"/>
              <w:jc w:val="both"/>
              <w:rPr>
                <w:rFonts w:hint="eastAsia"/>
                <w:lang w:val="en-US" w:eastAsia="zh-CN"/>
              </w:rPr>
            </w:pPr>
            <w:r>
              <w:rPr>
                <w:rFonts w:hint="eastAsia" w:ascii="Calibri" w:hAnsi="Calibri" w:eastAsia="宋体" w:cs="Times New Roman"/>
                <w:color w:val="auto"/>
                <w:kern w:val="2"/>
                <w:sz w:val="21"/>
                <w:szCs w:val="24"/>
                <w:lang w:val="en-US" w:eastAsia="zh-CN" w:bidi="ar-SA"/>
              </w:rPr>
              <w:t>第四档：无会务</w:t>
            </w:r>
            <w:bookmarkStart w:id="0" w:name="_GoBack"/>
            <w:bookmarkEnd w:id="0"/>
            <w:r>
              <w:rPr>
                <w:rFonts w:hint="eastAsia" w:ascii="Calibri" w:hAnsi="Calibri" w:eastAsia="宋体" w:cs="Times New Roman"/>
                <w:color w:val="auto"/>
                <w:kern w:val="2"/>
                <w:sz w:val="21"/>
                <w:szCs w:val="24"/>
                <w:lang w:val="en-US" w:eastAsia="zh-CN" w:bidi="ar-SA"/>
              </w:rPr>
              <w:t>服务方案，得0分。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428" w:type="dxa"/>
            <w:vMerge w:val="continue"/>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p>
        </w:tc>
        <w:tc>
          <w:tcPr>
            <w:tcW w:w="156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rPr>
                <w:rFonts w:hint="eastAsia" w:ascii="宋体" w:hAnsi="宋体" w:eastAsia="宋体" w:cs="Times New Roman"/>
                <w:b/>
                <w:kern w:val="2"/>
                <w:sz w:val="21"/>
                <w:szCs w:val="24"/>
                <w:lang w:val="en-US" w:eastAsia="zh-CN" w:bidi="ar-SA"/>
              </w:rPr>
            </w:pPr>
            <w:r>
              <w:rPr>
                <w:rFonts w:hint="eastAsia" w:ascii="宋体" w:hAnsi="宋体"/>
                <w:b/>
                <w:color w:val="auto"/>
                <w:sz w:val="22"/>
                <w:szCs w:val="22"/>
                <w:lang w:eastAsia="zh-CN"/>
              </w:rPr>
              <w:t>应急预案</w:t>
            </w:r>
          </w:p>
        </w:tc>
        <w:tc>
          <w:tcPr>
            <w:tcW w:w="81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rPr>
                <w:rFonts w:hint="eastAsia" w:ascii="宋体" w:hAnsi="宋体" w:eastAsia="宋体" w:cs="Times New Roman"/>
                <w:b/>
                <w:color w:val="00B050"/>
                <w:kern w:val="2"/>
                <w:sz w:val="21"/>
                <w:szCs w:val="24"/>
                <w:lang w:val="en-US" w:eastAsia="zh-CN" w:bidi="ar-SA"/>
              </w:rPr>
            </w:pPr>
            <w:r>
              <w:rPr>
                <w:rFonts w:hint="eastAsia" w:ascii="宋体" w:hAnsi="宋体"/>
                <w:b/>
                <w:color w:val="auto"/>
                <w:sz w:val="22"/>
                <w:szCs w:val="22"/>
                <w:lang w:val="en-US" w:eastAsia="zh-CN"/>
              </w:rPr>
              <w:t>5</w:t>
            </w:r>
          </w:p>
        </w:tc>
        <w:tc>
          <w:tcPr>
            <w:tcW w:w="5723" w:type="dxa"/>
            <w:shd w:val="clear" w:color="auto" w:fill="auto"/>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jc w:val="both"/>
              <w:textAlignment w:val="baseline"/>
              <w:outlineLvl w:val="9"/>
              <w:rPr>
                <w:rFonts w:hint="eastAsia"/>
                <w:lang w:val="en-US" w:eastAsia="zh-CN"/>
              </w:rPr>
            </w:pPr>
            <w:r>
              <w:rPr>
                <w:rFonts w:hint="eastAsia"/>
                <w:lang w:val="en-US" w:eastAsia="zh-CN"/>
              </w:rPr>
              <w:t>根据供应商提供的风险应急预案进行评价：</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jc w:val="both"/>
              <w:textAlignment w:val="baseline"/>
              <w:outlineLvl w:val="9"/>
              <w:rPr>
                <w:rFonts w:hint="eastAsia"/>
                <w:lang w:val="en-US" w:eastAsia="zh-CN"/>
              </w:rPr>
            </w:pPr>
            <w:r>
              <w:rPr>
                <w:rFonts w:hint="eastAsia"/>
                <w:lang w:val="en-US" w:eastAsia="zh-CN"/>
              </w:rPr>
              <w:t>第一档：项目风险应急预案安排科学且具有前瞻性，风险防范处置措施完善有力且能有效应对各类潜在风险，得5分。​</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jc w:val="both"/>
              <w:textAlignment w:val="baseline"/>
              <w:outlineLvl w:val="9"/>
              <w:rPr>
                <w:rFonts w:hint="eastAsia"/>
                <w:lang w:val="en-US" w:eastAsia="zh-CN"/>
              </w:rPr>
            </w:pPr>
            <w:r>
              <w:rPr>
                <w:rFonts w:hint="eastAsia"/>
                <w:lang w:val="en-US" w:eastAsia="zh-CN"/>
              </w:rPr>
              <w:t>第二档：项目风险应急预案安排科学、风险防范处置措施可行，基本能够应对项目预期风险，得3分。​</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jc w:val="both"/>
              <w:textAlignment w:val="baseline"/>
              <w:outlineLvl w:val="9"/>
              <w:rPr>
                <w:rFonts w:hint="eastAsia"/>
                <w:lang w:val="en-US" w:eastAsia="zh-CN"/>
              </w:rPr>
            </w:pPr>
            <w:r>
              <w:rPr>
                <w:rFonts w:hint="eastAsia"/>
                <w:lang w:val="en-US" w:eastAsia="zh-CN"/>
              </w:rPr>
              <w:t>第三档：项目风险应急预案安排存在不足，风险防范处置措施不可行，应对项目风险的能力较弱，得1分。</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jc w:val="both"/>
              <w:textAlignment w:val="baseline"/>
              <w:outlineLvl w:val="9"/>
              <w:rPr>
                <w:rFonts w:hint="eastAsia"/>
                <w:lang w:val="en-US" w:eastAsia="zh-CN"/>
              </w:rPr>
            </w:pPr>
            <w:r>
              <w:rPr>
                <w:rFonts w:hint="eastAsia"/>
                <w:lang w:val="en-US" w:eastAsia="zh-CN"/>
              </w:rPr>
              <w:t>第四档：无项目应急预案，得0分。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2996" w:type="dxa"/>
            <w:gridSpan w:val="2"/>
            <w:vAlign w:val="center"/>
          </w:tcPr>
          <w:p>
            <w:pPr>
              <w:spacing w:line="400" w:lineRule="exact"/>
              <w:jc w:val="center"/>
              <w:rPr>
                <w:rFonts w:hint="eastAsia" w:ascii="宋体" w:hAnsi="宋体" w:eastAsia="宋体" w:cs="Times New Roman"/>
                <w:b/>
                <w:szCs w:val="24"/>
                <w:lang w:val="en-US" w:eastAsia="zh-CN"/>
              </w:rPr>
            </w:pPr>
            <w:r>
              <w:rPr>
                <w:rFonts w:hint="eastAsia" w:ascii="宋体" w:hAnsi="宋体" w:eastAsia="宋体" w:cs="Times New Roman"/>
                <w:b/>
                <w:szCs w:val="24"/>
                <w:lang w:val="en-US" w:eastAsia="zh-CN"/>
              </w:rPr>
              <w:t>合计</w:t>
            </w:r>
          </w:p>
        </w:tc>
        <w:tc>
          <w:tcPr>
            <w:tcW w:w="814" w:type="dxa"/>
            <w:vAlign w:val="center"/>
          </w:tcPr>
          <w:p>
            <w:pPr>
              <w:spacing w:line="400" w:lineRule="exact"/>
              <w:jc w:val="center"/>
              <w:rPr>
                <w:rFonts w:hint="eastAsia" w:ascii="宋体" w:hAnsi="宋体" w:eastAsia="宋体" w:cs="Times New Roman"/>
                <w:b/>
                <w:szCs w:val="24"/>
                <w:lang w:val="en-US" w:eastAsia="zh-CN"/>
              </w:rPr>
            </w:pPr>
            <w:r>
              <w:rPr>
                <w:rFonts w:hint="eastAsia" w:ascii="宋体" w:hAnsi="宋体" w:eastAsia="宋体" w:cs="Times New Roman"/>
                <w:b/>
                <w:szCs w:val="24"/>
                <w:lang w:val="en-US" w:eastAsia="zh-CN"/>
              </w:rPr>
              <w:t>100</w:t>
            </w:r>
          </w:p>
        </w:tc>
        <w:tc>
          <w:tcPr>
            <w:tcW w:w="5723"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jc w:val="both"/>
              <w:textAlignment w:val="baseline"/>
              <w:outlineLvl w:val="9"/>
              <w:rPr>
                <w:rFonts w:hint="eastAsia"/>
                <w:lang w:val="en-US" w:eastAsia="zh-CN"/>
              </w:rPr>
            </w:pPr>
            <w:r>
              <w:rPr>
                <w:rFonts w:hint="eastAsia"/>
                <w:lang w:val="en-US" w:eastAsia="zh-CN"/>
              </w:rPr>
              <w:t>分档打分的，同档次打分最小分值差为0.1分</w:t>
            </w:r>
          </w:p>
        </w:tc>
      </w:tr>
    </w:tbl>
    <w:p>
      <w:pPr>
        <w:rPr>
          <w:rFonts w:hint="eastAsia"/>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NmU2YmI2ZjY4ZDc1NzczNjFlZWIzZjk3ZGZjNGIifQ=="/>
  </w:docVars>
  <w:rsids>
    <w:rsidRoot w:val="00000000"/>
    <w:rsid w:val="01001B5E"/>
    <w:rsid w:val="014F03EF"/>
    <w:rsid w:val="01DB6127"/>
    <w:rsid w:val="020B6A0C"/>
    <w:rsid w:val="02773C09"/>
    <w:rsid w:val="02873BB9"/>
    <w:rsid w:val="02987B74"/>
    <w:rsid w:val="038A1CB4"/>
    <w:rsid w:val="03E00BE2"/>
    <w:rsid w:val="044611D6"/>
    <w:rsid w:val="04652569"/>
    <w:rsid w:val="053853E6"/>
    <w:rsid w:val="053A38FF"/>
    <w:rsid w:val="055F0B42"/>
    <w:rsid w:val="06287461"/>
    <w:rsid w:val="063B5060"/>
    <w:rsid w:val="068723D9"/>
    <w:rsid w:val="06B75327"/>
    <w:rsid w:val="07237351"/>
    <w:rsid w:val="07CF4038"/>
    <w:rsid w:val="0856524D"/>
    <w:rsid w:val="091F2D9D"/>
    <w:rsid w:val="094E3CAB"/>
    <w:rsid w:val="09722ECD"/>
    <w:rsid w:val="0A3E54A5"/>
    <w:rsid w:val="0AB17A25"/>
    <w:rsid w:val="0AE324D1"/>
    <w:rsid w:val="0B226521"/>
    <w:rsid w:val="0B6748B9"/>
    <w:rsid w:val="0C532FE4"/>
    <w:rsid w:val="0CDE6ACB"/>
    <w:rsid w:val="0E122ED0"/>
    <w:rsid w:val="0F9B7E87"/>
    <w:rsid w:val="0FD32136"/>
    <w:rsid w:val="0FED6ED5"/>
    <w:rsid w:val="10014FAA"/>
    <w:rsid w:val="101E69AB"/>
    <w:rsid w:val="10AD61F2"/>
    <w:rsid w:val="10C00446"/>
    <w:rsid w:val="110F36F7"/>
    <w:rsid w:val="115D4462"/>
    <w:rsid w:val="12394ECF"/>
    <w:rsid w:val="14100102"/>
    <w:rsid w:val="14C52A4A"/>
    <w:rsid w:val="15391E65"/>
    <w:rsid w:val="154D0D66"/>
    <w:rsid w:val="1575582C"/>
    <w:rsid w:val="1675224E"/>
    <w:rsid w:val="169326D4"/>
    <w:rsid w:val="18E92A80"/>
    <w:rsid w:val="1929673D"/>
    <w:rsid w:val="1A0D279E"/>
    <w:rsid w:val="1A717F6C"/>
    <w:rsid w:val="1B210BF7"/>
    <w:rsid w:val="1C9171FB"/>
    <w:rsid w:val="1E6F3E71"/>
    <w:rsid w:val="1E754411"/>
    <w:rsid w:val="1EFF3227"/>
    <w:rsid w:val="1F64055B"/>
    <w:rsid w:val="1FC41B50"/>
    <w:rsid w:val="1FDD2DF2"/>
    <w:rsid w:val="201E6BEE"/>
    <w:rsid w:val="20821001"/>
    <w:rsid w:val="211E3B5E"/>
    <w:rsid w:val="21BE2CFB"/>
    <w:rsid w:val="24BD373E"/>
    <w:rsid w:val="24CA7C09"/>
    <w:rsid w:val="254E3411"/>
    <w:rsid w:val="26247340"/>
    <w:rsid w:val="26B8C9E2"/>
    <w:rsid w:val="26E477CD"/>
    <w:rsid w:val="27286E69"/>
    <w:rsid w:val="272A6E20"/>
    <w:rsid w:val="27541C38"/>
    <w:rsid w:val="27C9064C"/>
    <w:rsid w:val="27D27023"/>
    <w:rsid w:val="27FD7CA8"/>
    <w:rsid w:val="280C22E7"/>
    <w:rsid w:val="28247630"/>
    <w:rsid w:val="28EB4B13"/>
    <w:rsid w:val="291C0FE8"/>
    <w:rsid w:val="292D51CB"/>
    <w:rsid w:val="29A053DC"/>
    <w:rsid w:val="29AE18A7"/>
    <w:rsid w:val="29B11398"/>
    <w:rsid w:val="2A1C1189"/>
    <w:rsid w:val="2A2C0A1E"/>
    <w:rsid w:val="2B170A69"/>
    <w:rsid w:val="2B2067D5"/>
    <w:rsid w:val="2BECF840"/>
    <w:rsid w:val="2BEFC46A"/>
    <w:rsid w:val="2C200A1C"/>
    <w:rsid w:val="2CAF44CA"/>
    <w:rsid w:val="2D8079FF"/>
    <w:rsid w:val="2ECC2DC9"/>
    <w:rsid w:val="2F285C58"/>
    <w:rsid w:val="2F7326C9"/>
    <w:rsid w:val="2FD01CE8"/>
    <w:rsid w:val="3050248C"/>
    <w:rsid w:val="306437F7"/>
    <w:rsid w:val="30AC3653"/>
    <w:rsid w:val="30BC33ED"/>
    <w:rsid w:val="31267C32"/>
    <w:rsid w:val="31364B66"/>
    <w:rsid w:val="318777C1"/>
    <w:rsid w:val="32031373"/>
    <w:rsid w:val="335D7E9A"/>
    <w:rsid w:val="3450699A"/>
    <w:rsid w:val="347B263A"/>
    <w:rsid w:val="34DB5522"/>
    <w:rsid w:val="34DD72E3"/>
    <w:rsid w:val="34EB7E53"/>
    <w:rsid w:val="34FB796B"/>
    <w:rsid w:val="35507CB7"/>
    <w:rsid w:val="35AD335B"/>
    <w:rsid w:val="361909F0"/>
    <w:rsid w:val="3676199F"/>
    <w:rsid w:val="36E63FDC"/>
    <w:rsid w:val="36F5BB6C"/>
    <w:rsid w:val="36FEF71C"/>
    <w:rsid w:val="37985945"/>
    <w:rsid w:val="38633057"/>
    <w:rsid w:val="389710F3"/>
    <w:rsid w:val="39C255E2"/>
    <w:rsid w:val="3A4818A4"/>
    <w:rsid w:val="3A5405D4"/>
    <w:rsid w:val="3BEF421E"/>
    <w:rsid w:val="3D9D0D9E"/>
    <w:rsid w:val="3E047890"/>
    <w:rsid w:val="3E575950"/>
    <w:rsid w:val="3E8D3D29"/>
    <w:rsid w:val="3EA57102"/>
    <w:rsid w:val="3F7F1F09"/>
    <w:rsid w:val="3FAF812A"/>
    <w:rsid w:val="3FC03C8B"/>
    <w:rsid w:val="3FEC6860"/>
    <w:rsid w:val="3FFB4CC3"/>
    <w:rsid w:val="3FFE0A96"/>
    <w:rsid w:val="400A762F"/>
    <w:rsid w:val="40D54E4D"/>
    <w:rsid w:val="40E568A6"/>
    <w:rsid w:val="40ED0AAF"/>
    <w:rsid w:val="41406E31"/>
    <w:rsid w:val="416F7716"/>
    <w:rsid w:val="41DFA618"/>
    <w:rsid w:val="41F400D6"/>
    <w:rsid w:val="4247010E"/>
    <w:rsid w:val="42B775C7"/>
    <w:rsid w:val="42C972FA"/>
    <w:rsid w:val="43406088"/>
    <w:rsid w:val="44114AB5"/>
    <w:rsid w:val="45B27362"/>
    <w:rsid w:val="45F925D8"/>
    <w:rsid w:val="48C66E95"/>
    <w:rsid w:val="48E9309C"/>
    <w:rsid w:val="4A4F21F4"/>
    <w:rsid w:val="4C6061D0"/>
    <w:rsid w:val="4EE34045"/>
    <w:rsid w:val="4F6A776F"/>
    <w:rsid w:val="4F6E725F"/>
    <w:rsid w:val="4F8265E1"/>
    <w:rsid w:val="4FB979F7"/>
    <w:rsid w:val="4FDE74FB"/>
    <w:rsid w:val="4FF9A466"/>
    <w:rsid w:val="506557E5"/>
    <w:rsid w:val="5159089C"/>
    <w:rsid w:val="51955C02"/>
    <w:rsid w:val="51AB3776"/>
    <w:rsid w:val="51D24404"/>
    <w:rsid w:val="52433425"/>
    <w:rsid w:val="537E5101"/>
    <w:rsid w:val="53A6298A"/>
    <w:rsid w:val="54804850"/>
    <w:rsid w:val="55074B01"/>
    <w:rsid w:val="550C61B7"/>
    <w:rsid w:val="551242E3"/>
    <w:rsid w:val="55A737D5"/>
    <w:rsid w:val="56150435"/>
    <w:rsid w:val="56530F5D"/>
    <w:rsid w:val="565D3B8A"/>
    <w:rsid w:val="57BF0321"/>
    <w:rsid w:val="58232EFA"/>
    <w:rsid w:val="58B233BA"/>
    <w:rsid w:val="594F3C5E"/>
    <w:rsid w:val="59A10231"/>
    <w:rsid w:val="59BE7035"/>
    <w:rsid w:val="5ABA2850"/>
    <w:rsid w:val="5B305D11"/>
    <w:rsid w:val="5B6B4F9B"/>
    <w:rsid w:val="5CF3319C"/>
    <w:rsid w:val="5DED1ED3"/>
    <w:rsid w:val="5EEC3359"/>
    <w:rsid w:val="5EFBF639"/>
    <w:rsid w:val="5F3B5604"/>
    <w:rsid w:val="5F6E70F2"/>
    <w:rsid w:val="5F742670"/>
    <w:rsid w:val="5F77A09F"/>
    <w:rsid w:val="5F9FB9F4"/>
    <w:rsid w:val="5FDF3861"/>
    <w:rsid w:val="5FE897F1"/>
    <w:rsid w:val="60474F1D"/>
    <w:rsid w:val="6054551D"/>
    <w:rsid w:val="61135D9E"/>
    <w:rsid w:val="613A66FA"/>
    <w:rsid w:val="62386851"/>
    <w:rsid w:val="627211D5"/>
    <w:rsid w:val="62A86FEF"/>
    <w:rsid w:val="62B84DA7"/>
    <w:rsid w:val="62BF00A6"/>
    <w:rsid w:val="635F7193"/>
    <w:rsid w:val="638D7235"/>
    <w:rsid w:val="63D9B215"/>
    <w:rsid w:val="64A818B6"/>
    <w:rsid w:val="65387C9C"/>
    <w:rsid w:val="657B4294"/>
    <w:rsid w:val="65C82528"/>
    <w:rsid w:val="674FEA0A"/>
    <w:rsid w:val="67577111"/>
    <w:rsid w:val="675C52B8"/>
    <w:rsid w:val="690B6DDE"/>
    <w:rsid w:val="699EAEB0"/>
    <w:rsid w:val="6A527A52"/>
    <w:rsid w:val="6A7F60AD"/>
    <w:rsid w:val="6B120878"/>
    <w:rsid w:val="6B3C72E6"/>
    <w:rsid w:val="6BCF685E"/>
    <w:rsid w:val="6BF45CCB"/>
    <w:rsid w:val="6BF5C77B"/>
    <w:rsid w:val="6C2E35A5"/>
    <w:rsid w:val="6CFD8B1D"/>
    <w:rsid w:val="6DAB2FF5"/>
    <w:rsid w:val="6DBFA98D"/>
    <w:rsid w:val="6EF43A8B"/>
    <w:rsid w:val="6F3F4731"/>
    <w:rsid w:val="6FEE6752"/>
    <w:rsid w:val="709F32C5"/>
    <w:rsid w:val="7285473C"/>
    <w:rsid w:val="72F67C57"/>
    <w:rsid w:val="737A0794"/>
    <w:rsid w:val="73A78B41"/>
    <w:rsid w:val="7440091B"/>
    <w:rsid w:val="746F1200"/>
    <w:rsid w:val="74864265"/>
    <w:rsid w:val="74AA2238"/>
    <w:rsid w:val="751A3A3D"/>
    <w:rsid w:val="755521A4"/>
    <w:rsid w:val="77964170"/>
    <w:rsid w:val="77BD7A5D"/>
    <w:rsid w:val="77D9530E"/>
    <w:rsid w:val="77E43595"/>
    <w:rsid w:val="78AA6CAB"/>
    <w:rsid w:val="7959785E"/>
    <w:rsid w:val="79750A88"/>
    <w:rsid w:val="7A1545F8"/>
    <w:rsid w:val="7AC552E4"/>
    <w:rsid w:val="7AE40AEA"/>
    <w:rsid w:val="7B072978"/>
    <w:rsid w:val="7B6F56CD"/>
    <w:rsid w:val="7BB37EF2"/>
    <w:rsid w:val="7C200534"/>
    <w:rsid w:val="7CFF259D"/>
    <w:rsid w:val="7D053E64"/>
    <w:rsid w:val="7D140B97"/>
    <w:rsid w:val="7D27CD97"/>
    <w:rsid w:val="7DE381D3"/>
    <w:rsid w:val="7EAF82C2"/>
    <w:rsid w:val="7EAFB20F"/>
    <w:rsid w:val="7EBD64F7"/>
    <w:rsid w:val="7EFD909E"/>
    <w:rsid w:val="7F1A5E1B"/>
    <w:rsid w:val="7F4A3A14"/>
    <w:rsid w:val="7F7F3983"/>
    <w:rsid w:val="7F7FE8D4"/>
    <w:rsid w:val="7F836D34"/>
    <w:rsid w:val="7F9E1BDA"/>
    <w:rsid w:val="7FAF7039"/>
    <w:rsid w:val="7FBF7532"/>
    <w:rsid w:val="7FBF86EB"/>
    <w:rsid w:val="7FBF94B8"/>
    <w:rsid w:val="7FDDB63A"/>
    <w:rsid w:val="7FED287F"/>
    <w:rsid w:val="7FF3F17B"/>
    <w:rsid w:val="7FFB591B"/>
    <w:rsid w:val="8DD64966"/>
    <w:rsid w:val="8EDE6FCD"/>
    <w:rsid w:val="9BFF14EB"/>
    <w:rsid w:val="9D7C3D7F"/>
    <w:rsid w:val="9ED61592"/>
    <w:rsid w:val="9FFF8D6F"/>
    <w:rsid w:val="B16A5358"/>
    <w:rsid w:val="B7BD96F7"/>
    <w:rsid w:val="B7FC0B3F"/>
    <w:rsid w:val="B9BCE8F5"/>
    <w:rsid w:val="BEEF8754"/>
    <w:rsid w:val="BFFB4134"/>
    <w:rsid w:val="C36B7F2A"/>
    <w:rsid w:val="D57F2FF2"/>
    <w:rsid w:val="DB2FE0F3"/>
    <w:rsid w:val="DBC59416"/>
    <w:rsid w:val="DD7FE2CA"/>
    <w:rsid w:val="DFB3D02C"/>
    <w:rsid w:val="DFBED9AA"/>
    <w:rsid w:val="DFC76685"/>
    <w:rsid w:val="DFEF5A5B"/>
    <w:rsid w:val="DFF0309E"/>
    <w:rsid w:val="E4FF80C7"/>
    <w:rsid w:val="E75CAA85"/>
    <w:rsid w:val="E7ABDF43"/>
    <w:rsid w:val="EDAD99EB"/>
    <w:rsid w:val="EEB7FB97"/>
    <w:rsid w:val="EF59017B"/>
    <w:rsid w:val="EF6D8500"/>
    <w:rsid w:val="EF7A8FAA"/>
    <w:rsid w:val="EFBDC65B"/>
    <w:rsid w:val="EFEE38FC"/>
    <w:rsid w:val="F2FEEFC6"/>
    <w:rsid w:val="F35ACB64"/>
    <w:rsid w:val="F5DF3074"/>
    <w:rsid w:val="F69A5029"/>
    <w:rsid w:val="F7BFDD75"/>
    <w:rsid w:val="F8F4580C"/>
    <w:rsid w:val="F9DDF457"/>
    <w:rsid w:val="FA7FE224"/>
    <w:rsid w:val="FB5D04E8"/>
    <w:rsid w:val="FBF7C81B"/>
    <w:rsid w:val="FDFBD7B5"/>
    <w:rsid w:val="FDFFAE78"/>
    <w:rsid w:val="FE7FF466"/>
    <w:rsid w:val="FF4F92C0"/>
    <w:rsid w:val="FF6E6FE5"/>
    <w:rsid w:val="FF7FC976"/>
    <w:rsid w:val="FF971154"/>
    <w:rsid w:val="FFEE38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3">
    <w:name w:val="Default Paragraph Font"/>
    <w:semiHidden/>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99"/>
    <w:pPr>
      <w:jc w:val="center"/>
    </w:pPr>
    <w:rPr>
      <w:rFonts w:ascii="仿宋_GB2312" w:hAnsi="宋体" w:eastAsia="仿宋_GB2312"/>
      <w:color w:val="auto"/>
      <w:kern w:val="13"/>
      <w:sz w:val="28"/>
    </w:rPr>
  </w:style>
  <w:style w:type="paragraph" w:customStyle="1" w:styleId="3">
    <w:name w:val="_Style 2"/>
    <w:basedOn w:val="1"/>
    <w:next w:val="1"/>
    <w:qFormat/>
    <w:uiPriority w:val="0"/>
    <w:pPr>
      <w:ind w:firstLine="420" w:firstLineChars="200"/>
    </w:pPr>
  </w:style>
  <w:style w:type="paragraph" w:styleId="5">
    <w:name w:val="Body Text First Indent"/>
    <w:basedOn w:val="2"/>
    <w:qFormat/>
    <w:uiPriority w:val="0"/>
    <w:rPr>
      <w:rFonts w:ascii="仿宋_GB2312" w:hAnsi="仿宋_GB2312" w:eastAsia="仿宋_GB2312" w:cs="Times New Roman"/>
      <w:sz w:val="32"/>
    </w:rPr>
  </w:style>
  <w:style w:type="paragraph" w:styleId="6">
    <w:name w:val="annotation text"/>
    <w:basedOn w:val="1"/>
    <w:qFormat/>
    <w:uiPriority w:val="0"/>
    <w:pPr>
      <w:jc w:val="left"/>
    </w:pPr>
  </w:style>
  <w:style w:type="paragraph" w:styleId="7">
    <w:name w:val="Body Text Indent"/>
    <w:basedOn w:val="1"/>
    <w:next w:val="1"/>
    <w:qFormat/>
    <w:uiPriority w:val="0"/>
    <w:pPr>
      <w:ind w:left="200" w:hanging="200" w:hangingChars="200"/>
    </w:pPr>
    <w:rPr>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envelope return"/>
    <w:basedOn w:val="1"/>
    <w:qFormat/>
    <w:uiPriority w:val="0"/>
    <w:pPr>
      <w:snapToGrid w:val="0"/>
    </w:pPr>
    <w:rPr>
      <w:rFonts w:ascii="Arial" w:hAnsi="Arial"/>
    </w:rPr>
  </w:style>
  <w:style w:type="paragraph" w:styleId="10">
    <w:name w:val="Body Text First Indent 2"/>
    <w:basedOn w:val="7"/>
    <w:next w:val="1"/>
    <w:unhideWhenUsed/>
    <w:qFormat/>
    <w:uiPriority w:val="99"/>
    <w:pPr>
      <w:spacing w:line="360" w:lineRule="auto"/>
      <w:ind w:firstLine="420" w:firstLineChars="200"/>
    </w:pPr>
    <w:rPr>
      <w:rFonts w:ascii="Times New Roman" w:hAnsi="Times New Roman"/>
      <w:sz w:val="24"/>
    </w:rPr>
  </w:style>
  <w:style w:type="paragraph" w:styleId="11">
    <w:name w:val="toc 2"/>
    <w:basedOn w:val="1"/>
    <w:next w:val="1"/>
    <w:qFormat/>
    <w:uiPriority w:val="0"/>
    <w:pPr>
      <w:widowControl/>
      <w:ind w:left="200"/>
    </w:pPr>
    <w:rPr>
      <w:b/>
      <w:smallCaps/>
      <w:kern w:val="0"/>
      <w:sz w:val="20"/>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710</Words>
  <Characters>734</Characters>
  <Lines>0</Lines>
  <Paragraphs>0</Paragraphs>
  <TotalTime>0</TotalTime>
  <ScaleCrop>false</ScaleCrop>
  <LinksUpToDate>false</LinksUpToDate>
  <CharactersWithSpaces>736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徐灿灿</cp:lastModifiedBy>
  <cp:lastPrinted>2022-03-29T09:36:00Z</cp:lastPrinted>
  <dcterms:modified xsi:type="dcterms:W3CDTF">2025-08-27T06:48:34Z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18A6571EC0C5453BB294D7C613C0B33F_13</vt:lpwstr>
  </property>
  <property fmtid="{D5CDD505-2E9C-101B-9397-08002B2CF9AE}" pid="4" name="KSOTemplateDocerSaveRecord">
    <vt:lpwstr>eyJoZGlkIjoiNjQwNTkwNTZlZWJhNmZjYWI4Mzk5MDE4NzkzYjU5MTciLCJ1c2VySWQiOiIzODE4ODE5NTQifQ==</vt:lpwstr>
  </property>
</Properties>
</file>